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13E0" w14:textId="68700F83" w:rsidR="001D26C4" w:rsidRPr="00CC0EC9" w:rsidRDefault="00E2446F" w:rsidP="00E2446F">
      <w:pPr>
        <w:pStyle w:val="1"/>
        <w:tabs>
          <w:tab w:val="clear" w:pos="432"/>
          <w:tab w:val="num" w:pos="0"/>
        </w:tabs>
        <w:spacing w:before="0" w:after="150" w:line="288" w:lineRule="atLeast"/>
        <w:ind w:left="0" w:firstLine="0"/>
        <w:jc w:val="both"/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        </w:t>
      </w:r>
      <w:r w:rsidR="00F8336C" w:rsidRPr="00874B72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  </w:t>
      </w:r>
      <w:r w:rsidR="00ED49C1">
        <w:rPr>
          <w:rFonts w:ascii="Times New Roman" w:eastAsia="Calibri" w:hAnsi="Times New Roman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75851E3A" wp14:editId="1B6E937C">
            <wp:extent cx="7011247" cy="9080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302" cy="91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36C" w:rsidRPr="00874B72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lastRenderedPageBreak/>
        <w:t xml:space="preserve">  </w:t>
      </w:r>
      <w:r w:rsidR="00ED49C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       </w:t>
      </w:r>
      <w:r w:rsidR="001D26C4" w:rsidRPr="00874B72">
        <w:rPr>
          <w:rFonts w:ascii="Times New Roman" w:eastAsia="Calibri" w:hAnsi="Times New Roman"/>
          <w:b w:val="0"/>
          <w:sz w:val="24"/>
          <w:szCs w:val="24"/>
        </w:rPr>
        <w:t xml:space="preserve">Настоящий отчет подготовлен по результатам проведения самообследования, согласно требованиям Федерального закона РФ от 29.12.2012 №273-ФЗ «Об образовании в Российской Федерации» (с изменениями и дополнениями), статья 28. Самообследование проводилось в соответствии с требованиями приказа Министерства образования и науки РФ от 14.06.2013 №462 «Об утверждении Порядка проведения самообследования образовательной организацией», </w:t>
      </w:r>
      <w:r w:rsidR="001D26C4" w:rsidRPr="00874B72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Приказа Министерства образования и науки РФ от 10 декабря 2013 г. N 1324, </w:t>
      </w:r>
      <w:r w:rsidR="001D26C4" w:rsidRPr="00874B72">
        <w:rPr>
          <w:rFonts w:ascii="Times New Roman" w:hAnsi="Times New Roman"/>
          <w:b w:val="0"/>
          <w:spacing w:val="3"/>
          <w:sz w:val="24"/>
          <w:szCs w:val="24"/>
        </w:rPr>
        <w:t>Приказа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14:paraId="67AB38F6" w14:textId="2CE452B8" w:rsidR="001D26C4" w:rsidRPr="00874B72" w:rsidRDefault="00662756" w:rsidP="00874B72">
      <w:pPr>
        <w:spacing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D26C4" w:rsidRPr="00874B72">
        <w:rPr>
          <w:rFonts w:ascii="Times New Roman" w:eastAsia="Calibri" w:hAnsi="Times New Roman" w:cs="Times New Roman"/>
          <w:sz w:val="24"/>
          <w:szCs w:val="24"/>
        </w:rPr>
        <w:t>Самообследование включает в себя аналитическую часть и результаты анализа деятельности ДОУ за 20</w:t>
      </w:r>
      <w:r w:rsidR="000170C8" w:rsidRPr="00874B72">
        <w:rPr>
          <w:rFonts w:ascii="Times New Roman" w:eastAsia="Calibri" w:hAnsi="Times New Roman" w:cs="Times New Roman"/>
          <w:sz w:val="24"/>
          <w:szCs w:val="24"/>
        </w:rPr>
        <w:t>2</w:t>
      </w:r>
      <w:r w:rsidR="008D3880" w:rsidRPr="00874B72">
        <w:rPr>
          <w:rFonts w:ascii="Times New Roman" w:eastAsia="Calibri" w:hAnsi="Times New Roman" w:cs="Times New Roman"/>
          <w:sz w:val="24"/>
          <w:szCs w:val="24"/>
        </w:rPr>
        <w:t>3</w:t>
      </w:r>
      <w:r w:rsidR="001D26C4" w:rsidRPr="00874B72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14:paraId="2EB5253D" w14:textId="77777777" w:rsidR="001D26C4" w:rsidRPr="00874B72" w:rsidRDefault="001D26C4" w:rsidP="00874B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Аналитическая часть</w:t>
      </w:r>
    </w:p>
    <w:p w14:paraId="76624FE7" w14:textId="77777777" w:rsidR="001D26C4" w:rsidRPr="00874B72" w:rsidRDefault="001D26C4" w:rsidP="00874B7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>Общие сведения о дошкольном учреждении</w:t>
      </w:r>
    </w:p>
    <w:p w14:paraId="34A03A58" w14:textId="77777777" w:rsidR="001D26C4" w:rsidRPr="00874B72" w:rsidRDefault="001D26C4" w:rsidP="00874B7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Тип, статус учреждения: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>дошкольное образовательное учреждение</w:t>
      </w:r>
      <w:r w:rsidRPr="00874B72">
        <w:rPr>
          <w:rFonts w:ascii="Times New Roman" w:eastAsia="Calibri" w:hAnsi="Times New Roman" w:cs="Times New Roman"/>
          <w:sz w:val="24"/>
          <w:szCs w:val="24"/>
        </w:rPr>
        <w:t>, государственное, бюджетное.</w:t>
      </w:r>
    </w:p>
    <w:p w14:paraId="01EB0B54" w14:textId="2CBF3DF1" w:rsidR="001D26C4" w:rsidRPr="00874B72" w:rsidRDefault="001D26C4" w:rsidP="00874B7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Юридический </w:t>
      </w:r>
      <w:r w:rsidRPr="00874B72">
        <w:rPr>
          <w:rFonts w:ascii="Times New Roman" w:eastAsia="Calibri" w:hAnsi="Times New Roman" w:cs="Times New Roman"/>
          <w:sz w:val="24"/>
          <w:szCs w:val="24"/>
        </w:rPr>
        <w:t>и почтовый адрес: 115172, Москва, ул. Малые Каменщики, д.8</w:t>
      </w:r>
      <w:r w:rsidR="00DA0447" w:rsidRPr="00874B72">
        <w:rPr>
          <w:rFonts w:ascii="Times New Roman" w:eastAsia="Calibri" w:hAnsi="Times New Roman" w:cs="Times New Roman"/>
          <w:sz w:val="24"/>
          <w:szCs w:val="24"/>
        </w:rPr>
        <w:t>.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Организация имеет удобное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>транспортное расположение</w:t>
      </w:r>
      <w:r w:rsidRPr="00874B72">
        <w:rPr>
          <w:rFonts w:ascii="Times New Roman" w:eastAsia="Calibri" w:hAnsi="Times New Roman" w:cs="Times New Roman"/>
          <w:sz w:val="24"/>
          <w:szCs w:val="24"/>
        </w:rPr>
        <w:t>, рядом станция метро «Таганская»,</w:t>
      </w:r>
      <w:r w:rsidR="00BB2582"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остановка наземного общественного транспорта, имеются пешеходные дорожки от остановок до учреждения. </w:t>
      </w:r>
    </w:p>
    <w:p w14:paraId="311E4253" w14:textId="6D675277" w:rsidR="001D26C4" w:rsidRPr="00874B72" w:rsidRDefault="00E922AF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4B72">
        <w:rPr>
          <w:rFonts w:ascii="Times New Roman" w:eastAsia="Calibri" w:hAnsi="Times New Roman" w:cs="Times New Roman"/>
          <w:sz w:val="24"/>
          <w:szCs w:val="24"/>
        </w:rPr>
        <w:t>И.</w:t>
      </w:r>
      <w:r w:rsidR="00C43127" w:rsidRPr="00874B72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43127" w:rsidRPr="00874B72">
        <w:rPr>
          <w:rFonts w:ascii="Times New Roman" w:eastAsia="Calibri" w:hAnsi="Times New Roman" w:cs="Times New Roman"/>
          <w:sz w:val="24"/>
          <w:szCs w:val="24"/>
        </w:rPr>
        <w:t>з</w:t>
      </w:r>
      <w:r w:rsidR="001D26C4" w:rsidRPr="00874B72">
        <w:rPr>
          <w:rFonts w:ascii="Times New Roman" w:eastAsia="Calibri" w:hAnsi="Times New Roman" w:cs="Times New Roman"/>
          <w:sz w:val="24"/>
          <w:szCs w:val="24"/>
        </w:rPr>
        <w:t>аведующ</w:t>
      </w:r>
      <w:r w:rsidRPr="00874B72">
        <w:rPr>
          <w:rFonts w:ascii="Times New Roman" w:eastAsia="Calibri" w:hAnsi="Times New Roman" w:cs="Times New Roman"/>
          <w:sz w:val="24"/>
          <w:szCs w:val="24"/>
        </w:rPr>
        <w:t>е</w:t>
      </w:r>
      <w:r w:rsidR="00C43127" w:rsidRPr="00874B72">
        <w:rPr>
          <w:rFonts w:ascii="Times New Roman" w:eastAsia="Calibri" w:hAnsi="Times New Roman" w:cs="Times New Roman"/>
          <w:sz w:val="24"/>
          <w:szCs w:val="24"/>
        </w:rPr>
        <w:t>го</w:t>
      </w:r>
      <w:r w:rsidR="001D26C4" w:rsidRPr="00874B7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Юлия Владимировна 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</w:rPr>
        <w:t>Скупченко</w:t>
      </w:r>
      <w:proofErr w:type="spellEnd"/>
      <w:r w:rsidR="001D26C4"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E33574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74B72">
        <w:rPr>
          <w:rFonts w:ascii="Times New Roman" w:eastAsia="Calibri" w:hAnsi="Times New Roman" w:cs="Times New Roman"/>
          <w:sz w:val="24"/>
          <w:szCs w:val="24"/>
        </w:rPr>
        <w:t>Контактный  телефон</w:t>
      </w:r>
      <w:proofErr w:type="gramEnd"/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– 8-495-912-56-34, 8-495-911-22-21, 8-495-911-25-89  </w:t>
      </w:r>
    </w:p>
    <w:p w14:paraId="5786A909" w14:textId="77777777" w:rsidR="001D26C4" w:rsidRPr="00874B72" w:rsidRDefault="001D26C4" w:rsidP="00874B7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почта: </w:t>
      </w:r>
      <w:hyperlink r:id="rId8" w:history="1">
        <w:r w:rsidRPr="00874B7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taganka</w:t>
        </w:r>
        <w:r w:rsidRPr="00874B72">
          <w:rPr>
            <w:rFonts w:ascii="Times New Roman" w:eastAsia="Calibri" w:hAnsi="Times New Roman" w:cs="Times New Roman"/>
            <w:sz w:val="24"/>
            <w:szCs w:val="24"/>
            <w:u w:val="single"/>
          </w:rPr>
          <w:t>-</w:t>
        </w:r>
        <w:r w:rsidRPr="00874B7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tri</w:t>
        </w:r>
        <w:r w:rsidRPr="00874B72">
          <w:rPr>
            <w:rFonts w:ascii="Times New Roman" w:eastAsia="Calibri" w:hAnsi="Times New Roman" w:cs="Times New Roman"/>
            <w:sz w:val="24"/>
            <w:szCs w:val="24"/>
            <w:u w:val="single"/>
          </w:rPr>
          <w:t>@</w:t>
        </w:r>
        <w:r w:rsidRPr="00874B7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yandex</w:t>
        </w:r>
        <w:r w:rsidRPr="00874B72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874B7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640FAEE3" w14:textId="5AD3B9A1" w:rsidR="001D26C4" w:rsidRPr="00874B72" w:rsidRDefault="001D26C4" w:rsidP="00874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Сайт: </w:t>
      </w:r>
      <w:hyperlink r:id="rId9" w:history="1">
        <w:r w:rsidR="00DA0447" w:rsidRPr="00874B7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https://taganka-detsad-3.ru</w:t>
        </w:r>
      </w:hyperlink>
    </w:p>
    <w:p w14:paraId="65E1659E" w14:textId="2083202C" w:rsidR="001D26C4" w:rsidRPr="00874B72" w:rsidRDefault="001D26C4" w:rsidP="00874B7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Режим работы 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организации установлен Учредителем: рабочая неделя – пятидневная, выходные дни – суббота, воскресенье, праздничные дни. Режим работы с 7.30 до 19.30 часов. </w:t>
      </w:r>
    </w:p>
    <w:p w14:paraId="27C281BC" w14:textId="61760CF4" w:rsidR="001D26C4" w:rsidRPr="00874B72" w:rsidRDefault="001D26C4" w:rsidP="00874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Безопасность и антитеррористическую защищенность учреждения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>обеспечивают ЧО</w:t>
      </w:r>
      <w:r w:rsidR="00B57C50" w:rsidRPr="00874B72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C43127" w:rsidRPr="00874B72">
        <w:rPr>
          <w:rFonts w:ascii="Times New Roman" w:eastAsia="Calibri" w:hAnsi="Times New Roman" w:cs="Times New Roman"/>
          <w:bCs/>
          <w:sz w:val="24"/>
          <w:szCs w:val="24"/>
        </w:rPr>
        <w:t>ВИХРЬ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>», СКУД, система видеонаблюдения, комплекс «Стрелец-мониторинг», «тревожная» кнопка и вневедомственная охрана.</w:t>
      </w:r>
    </w:p>
    <w:p w14:paraId="6BF7CA7B" w14:textId="08DBC5BC" w:rsidR="001D26C4" w:rsidRPr="00874B72" w:rsidRDefault="001D26C4" w:rsidP="00874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Организационно-правовое обеспечение деятельности образовательного учреждения</w:t>
      </w:r>
      <w:r w:rsidR="00BB2582" w:rsidRPr="00874B7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840D072" w14:textId="6FEE120C" w:rsidR="001D26C4" w:rsidRPr="00874B72" w:rsidRDefault="001D26C4" w:rsidP="00874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Лицензия</w:t>
      </w:r>
      <w:r w:rsidR="00BB2582"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>№037897 от 21 сентября 2016 года на право осуществления образовательной деятельности по образовательным программам дошкольного образования выдана Департаментом образования г. Москвы. В 2018 году получено приложение к Лицензии, обеспечивающее право реализации программ дополнительного образования детей и взрослых.</w:t>
      </w:r>
    </w:p>
    <w:p w14:paraId="5DB98B37" w14:textId="13AF362F" w:rsidR="001D26C4" w:rsidRPr="00874B72" w:rsidRDefault="001D26C4" w:rsidP="00874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Лицензия</w:t>
      </w:r>
      <w:r w:rsidR="00BB2582"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>№ФС-77-01-006700</w:t>
      </w:r>
      <w:r w:rsidR="00BB2582"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>от 23.05.2012 г.</w:t>
      </w:r>
      <w:r w:rsidR="00BB2582"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>на право осуществления</w:t>
      </w:r>
      <w:r w:rsidR="00BB2582"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доврачебной медицинской помощи выдана Федеральной службой по надзору в сфере </w:t>
      </w:r>
      <w:r w:rsidR="00BB2582" w:rsidRPr="00874B72">
        <w:rPr>
          <w:rFonts w:ascii="Times New Roman" w:eastAsia="Calibri" w:hAnsi="Times New Roman" w:cs="Times New Roman"/>
          <w:bCs/>
          <w:sz w:val="24"/>
          <w:szCs w:val="24"/>
        </w:rPr>
        <w:t>здравоохранения.</w:t>
      </w:r>
    </w:p>
    <w:p w14:paraId="321EA37C" w14:textId="14EA224B" w:rsidR="001D26C4" w:rsidRPr="00874B72" w:rsidRDefault="00662756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D26C4" w:rsidRPr="00874B72">
        <w:rPr>
          <w:rFonts w:ascii="Times New Roman" w:eastAsia="Calibri" w:hAnsi="Times New Roman" w:cs="Times New Roman"/>
          <w:sz w:val="24"/>
          <w:szCs w:val="24"/>
        </w:rPr>
        <w:t xml:space="preserve">Учреждение в соответствии с Уставом (Приказ №316 от 15.07.2016) осуществляет следующие виды деятельности: </w:t>
      </w:r>
    </w:p>
    <w:p w14:paraId="5C72921A" w14:textId="77777777" w:rsidR="001D26C4" w:rsidRPr="00874B72" w:rsidRDefault="001D26C4" w:rsidP="00874B72">
      <w:pPr>
        <w:pStyle w:val="ae"/>
        <w:numPr>
          <w:ilvl w:val="0"/>
          <w:numId w:val="18"/>
        </w:numPr>
        <w:ind w:firstLine="709"/>
        <w:jc w:val="both"/>
        <w:rPr>
          <w:rFonts w:eastAsia="Calibri"/>
        </w:rPr>
      </w:pPr>
      <w:r w:rsidRPr="00874B72">
        <w:rPr>
          <w:rFonts w:eastAsia="Calibri"/>
        </w:rPr>
        <w:t xml:space="preserve">реализация основной образовательной программы дошкольного образования, </w:t>
      </w:r>
    </w:p>
    <w:p w14:paraId="42F26FD3" w14:textId="77777777" w:rsidR="00874B72" w:rsidRDefault="001D26C4" w:rsidP="00874B72">
      <w:pPr>
        <w:pStyle w:val="ae"/>
        <w:numPr>
          <w:ilvl w:val="0"/>
          <w:numId w:val="18"/>
        </w:numPr>
        <w:ind w:firstLine="709"/>
        <w:jc w:val="both"/>
        <w:rPr>
          <w:rFonts w:eastAsia="Calibri"/>
        </w:rPr>
      </w:pPr>
      <w:r w:rsidRPr="00874B72">
        <w:rPr>
          <w:rFonts w:eastAsia="Calibri"/>
        </w:rPr>
        <w:t>присмотр и уход за детьми.</w:t>
      </w:r>
    </w:p>
    <w:p w14:paraId="2D6A1B81" w14:textId="1E767EFD" w:rsidR="001D26C4" w:rsidRPr="00874B72" w:rsidRDefault="001D26C4" w:rsidP="00874B7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hAnsi="Times New Roman" w:cs="Times New Roman"/>
          <w:sz w:val="24"/>
          <w:szCs w:val="24"/>
        </w:rPr>
        <w:t xml:space="preserve">Свидетельство о внесении в Единый государственный реестр юридических лиц о юридическом лице, </w:t>
      </w:r>
      <w:proofErr w:type="gramStart"/>
      <w:r w:rsidRPr="00874B72">
        <w:rPr>
          <w:rFonts w:ascii="Times New Roman" w:hAnsi="Times New Roman" w:cs="Times New Roman"/>
          <w:sz w:val="24"/>
          <w:szCs w:val="24"/>
        </w:rPr>
        <w:t>зарегистрированном  от</w:t>
      </w:r>
      <w:proofErr w:type="gramEnd"/>
      <w:r w:rsidRPr="00874B72">
        <w:rPr>
          <w:rFonts w:ascii="Times New Roman" w:hAnsi="Times New Roman" w:cs="Times New Roman"/>
          <w:sz w:val="24"/>
          <w:szCs w:val="24"/>
        </w:rPr>
        <w:t xml:space="preserve"> 07 ноября 2012 года серия 77 № 015660376</w:t>
      </w:r>
      <w:r w:rsidR="00BB2582" w:rsidRPr="00874B72">
        <w:rPr>
          <w:rFonts w:ascii="Times New Roman" w:hAnsi="Times New Roman" w:cs="Times New Roman"/>
          <w:sz w:val="24"/>
          <w:szCs w:val="24"/>
        </w:rPr>
        <w:t>.</w:t>
      </w:r>
    </w:p>
    <w:p w14:paraId="5AADF89B" w14:textId="54EBAA4C" w:rsidR="001D26C4" w:rsidRPr="00874B72" w:rsidRDefault="00662756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D26C4" w:rsidRPr="00874B72">
        <w:rPr>
          <w:rFonts w:ascii="Times New Roman" w:eastAsia="Calibri" w:hAnsi="Times New Roman" w:cs="Times New Roman"/>
          <w:sz w:val="24"/>
          <w:szCs w:val="24"/>
        </w:rPr>
        <w:t>Свидетельство о постановке на учет российской организации в налоговом органе по месту нахождения на территории Российской Федерации от 04.04.1994 г. серия 77 № 012977245</w:t>
      </w:r>
      <w:r w:rsidR="00BB2582" w:rsidRPr="00874B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273CDB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682A2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Право владения, использования материально-технической базы</w:t>
      </w:r>
    </w:p>
    <w:p w14:paraId="34DE8254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3AA58F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Здание: </w:t>
      </w:r>
    </w:p>
    <w:p w14:paraId="7FEE3F01" w14:textId="6CE74F0D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</w:rPr>
        <w:t>Одно двухэтажное здание с цокольным этажом</w:t>
      </w:r>
      <w:r w:rsidR="00BB2582" w:rsidRPr="00874B7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1F40451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</w:rPr>
        <w:t>Постройка – 1986 г.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>открытие – май 1987 г.</w:t>
      </w:r>
    </w:p>
    <w:p w14:paraId="39569A7A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Площадь помещений (с подвальным) - 3803,9 </w:t>
      </w:r>
      <w:proofErr w:type="spellStart"/>
      <w:r w:rsidRPr="00874B72">
        <w:rPr>
          <w:rFonts w:ascii="Times New Roman" w:eastAsia="Calibri" w:hAnsi="Times New Roman" w:cs="Times New Roman"/>
          <w:bCs/>
          <w:sz w:val="24"/>
          <w:szCs w:val="24"/>
        </w:rPr>
        <w:t>кв.м</w:t>
      </w:r>
      <w:proofErr w:type="spellEnd"/>
      <w:r w:rsidRPr="00874B7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A710852" w14:textId="00D0A93A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Вид права – оперативное управление</w:t>
      </w:r>
      <w:r w:rsidR="00BB2582" w:rsidRPr="00874B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A14B58" w14:textId="56840EB3" w:rsidR="001D26C4" w:rsidRPr="00874B72" w:rsidRDefault="001D26C4" w:rsidP="00874B72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регистрации права от 10.05.2012 г. № 77-АО 057645</w:t>
      </w:r>
      <w:r w:rsidR="00BB2582" w:rsidRPr="00874B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D42871" w14:textId="77777777" w:rsidR="001D26C4" w:rsidRPr="00874B72" w:rsidRDefault="001D26C4" w:rsidP="00874B72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  <w:u w:val="single"/>
        </w:rPr>
        <w:t>Земельный участок</w:t>
      </w:r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: общая площадь 6445,0 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E0D9A3" w14:textId="2334BC46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Вид права: постоянное (бессрочное) пользование. Свидетельство на право собственности на землю </w:t>
      </w:r>
      <w:proofErr w:type="gramStart"/>
      <w:r w:rsidRPr="00874B72">
        <w:rPr>
          <w:rFonts w:ascii="Times New Roman" w:eastAsia="Calibri" w:hAnsi="Times New Roman" w:cs="Times New Roman"/>
          <w:sz w:val="24"/>
          <w:szCs w:val="24"/>
        </w:rPr>
        <w:t>16.08.2012  №</w:t>
      </w:r>
      <w:proofErr w:type="gramEnd"/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77-АО289530</w:t>
      </w:r>
      <w:r w:rsidR="00BB2582" w:rsidRPr="00874B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0A080D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Для реализации основной образовательной программы и осуществления присмотра и ухода за детьми в учреждении организованы:</w:t>
      </w:r>
    </w:p>
    <w:p w14:paraId="32E3994A" w14:textId="7A196538" w:rsidR="001D26C4" w:rsidRPr="00874B72" w:rsidRDefault="00E82237" w:rsidP="00874B7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6</w:t>
      </w:r>
      <w:r w:rsidR="001D26C4" w:rsidRPr="00874B72">
        <w:rPr>
          <w:rFonts w:ascii="Times New Roman" w:eastAsia="Calibri" w:hAnsi="Times New Roman" w:cs="Times New Roman"/>
          <w:sz w:val="24"/>
          <w:szCs w:val="24"/>
        </w:rPr>
        <w:t xml:space="preserve"> групп для детей разных дошкольных возрастов</w:t>
      </w:r>
      <w:r w:rsidR="007B4859" w:rsidRPr="00874B7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07C790F" w14:textId="2EDA73A8" w:rsidR="001D26C4" w:rsidRPr="00874B72" w:rsidRDefault="001D26C4" w:rsidP="00874B72">
      <w:pPr>
        <w:numPr>
          <w:ilvl w:val="0"/>
          <w:numId w:val="3"/>
        </w:numPr>
        <w:spacing w:after="0" w:line="240" w:lineRule="auto"/>
        <w:ind w:right="3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музыкальный зал</w:t>
      </w:r>
      <w:r w:rsidR="007B4859" w:rsidRPr="00874B72">
        <w:rPr>
          <w:rFonts w:ascii="Times New Roman" w:eastAsia="Calibri" w:hAnsi="Times New Roman" w:cs="Times New Roman"/>
          <w:sz w:val="24"/>
          <w:szCs w:val="24"/>
        </w:rPr>
        <w:t>;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3D28BD" w14:textId="0D93AEC7" w:rsidR="001D26C4" w:rsidRPr="00874B72" w:rsidRDefault="001D26C4" w:rsidP="00874B72">
      <w:pPr>
        <w:numPr>
          <w:ilvl w:val="0"/>
          <w:numId w:val="3"/>
        </w:numPr>
        <w:spacing w:after="0" w:line="240" w:lineRule="auto"/>
        <w:ind w:right="3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спортивный зал и тренажерная комната</w:t>
      </w:r>
      <w:r w:rsidR="007B4859" w:rsidRPr="00874B7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F50B0E8" w14:textId="75A4CB5A" w:rsidR="001D26C4" w:rsidRPr="00874B72" w:rsidRDefault="001D26C4" w:rsidP="00874B72">
      <w:pPr>
        <w:numPr>
          <w:ilvl w:val="0"/>
          <w:numId w:val="3"/>
        </w:numPr>
        <w:spacing w:after="0" w:line="240" w:lineRule="auto"/>
        <w:ind w:right="3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бассейн</w:t>
      </w:r>
      <w:r w:rsidR="007B4859" w:rsidRPr="00874B7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59F6A60" w14:textId="031668C2" w:rsidR="001D26C4" w:rsidRPr="00874B72" w:rsidRDefault="001D26C4" w:rsidP="00874B72">
      <w:pPr>
        <w:numPr>
          <w:ilvl w:val="0"/>
          <w:numId w:val="3"/>
        </w:numPr>
        <w:spacing w:after="0" w:line="240" w:lineRule="auto"/>
        <w:ind w:right="3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кабинет </w:t>
      </w:r>
      <w:r w:rsidR="008D3880" w:rsidRPr="00874B72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</w:t>
      </w:r>
      <w:r w:rsidR="007B4859" w:rsidRPr="00874B7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C0EA9E" w14:textId="05B9AE11" w:rsidR="001D26C4" w:rsidRPr="00874B72" w:rsidRDefault="001D26C4" w:rsidP="00874B72">
      <w:pPr>
        <w:numPr>
          <w:ilvl w:val="0"/>
          <w:numId w:val="3"/>
        </w:numPr>
        <w:spacing w:after="0" w:line="240" w:lineRule="auto"/>
        <w:ind w:right="3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сенсорная комната психологической разгрузки</w:t>
      </w:r>
      <w:r w:rsidR="007B4859" w:rsidRPr="00874B7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6F5B872" w14:textId="3F577355" w:rsidR="001D26C4" w:rsidRPr="00874B72" w:rsidRDefault="001D26C4" w:rsidP="00874B72">
      <w:pPr>
        <w:numPr>
          <w:ilvl w:val="0"/>
          <w:numId w:val="3"/>
        </w:numPr>
        <w:spacing w:after="0" w:line="240" w:lineRule="auto"/>
        <w:ind w:right="3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изостудия</w:t>
      </w:r>
      <w:r w:rsidR="007B4859" w:rsidRPr="00874B7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B1A96F" w14:textId="18F05458" w:rsidR="001D26C4" w:rsidRPr="00874B72" w:rsidRDefault="001D26C4" w:rsidP="00874B72">
      <w:pPr>
        <w:numPr>
          <w:ilvl w:val="0"/>
          <w:numId w:val="3"/>
        </w:numPr>
        <w:spacing w:after="0" w:line="240" w:lineRule="auto"/>
        <w:ind w:right="3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кабинет логопеда</w:t>
      </w:r>
      <w:r w:rsidR="007B4859" w:rsidRPr="00874B7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18B5B6C" w14:textId="5082627B" w:rsidR="001D26C4" w:rsidRPr="00874B72" w:rsidRDefault="001D26C4" w:rsidP="00874B72">
      <w:pPr>
        <w:numPr>
          <w:ilvl w:val="0"/>
          <w:numId w:val="3"/>
        </w:numPr>
        <w:spacing w:after="0" w:line="240" w:lineRule="auto"/>
        <w:ind w:right="3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методический кабинет</w:t>
      </w:r>
      <w:r w:rsidR="007B4859" w:rsidRPr="00874B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3F372C" w14:textId="76ABF7DE" w:rsidR="001D26C4" w:rsidRPr="00874B72" w:rsidRDefault="00785A43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>Проверка готовности</w:t>
      </w:r>
      <w:r w:rsidR="007B4859"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D26C4"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E50D44E" w14:textId="32671068" w:rsidR="00785A43" w:rsidRPr="00874B72" w:rsidRDefault="001F707E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     К 20</w:t>
      </w:r>
      <w:r w:rsidR="000170C8" w:rsidRPr="00874B72">
        <w:rPr>
          <w:rFonts w:ascii="Times New Roman" w:eastAsia="Calibri" w:hAnsi="Times New Roman" w:cs="Times New Roman"/>
          <w:sz w:val="24"/>
          <w:szCs w:val="24"/>
        </w:rPr>
        <w:t>2</w:t>
      </w:r>
      <w:r w:rsidR="008D3880" w:rsidRPr="00874B72">
        <w:rPr>
          <w:rFonts w:ascii="Times New Roman" w:eastAsia="Calibri" w:hAnsi="Times New Roman" w:cs="Times New Roman"/>
          <w:sz w:val="24"/>
          <w:szCs w:val="24"/>
        </w:rPr>
        <w:t>2</w:t>
      </w:r>
      <w:r w:rsidRPr="00874B72">
        <w:rPr>
          <w:rFonts w:ascii="Times New Roman" w:eastAsia="Calibri" w:hAnsi="Times New Roman" w:cs="Times New Roman"/>
          <w:sz w:val="24"/>
          <w:szCs w:val="24"/>
        </w:rPr>
        <w:t>-202</w:t>
      </w:r>
      <w:r w:rsidR="008D3880" w:rsidRPr="00874B72">
        <w:rPr>
          <w:rFonts w:ascii="Times New Roman" w:eastAsia="Calibri" w:hAnsi="Times New Roman" w:cs="Times New Roman"/>
          <w:sz w:val="24"/>
          <w:szCs w:val="24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учебному году – акт готовности – </w:t>
      </w:r>
      <w:r w:rsidR="000170C8" w:rsidRPr="00874B72">
        <w:rPr>
          <w:rFonts w:ascii="Times New Roman" w:eastAsia="Calibri" w:hAnsi="Times New Roman" w:cs="Times New Roman"/>
          <w:sz w:val="24"/>
          <w:szCs w:val="24"/>
        </w:rPr>
        <w:t>1</w:t>
      </w:r>
      <w:r w:rsidR="008D3880" w:rsidRPr="00874B72">
        <w:rPr>
          <w:rFonts w:ascii="Times New Roman" w:eastAsia="Calibri" w:hAnsi="Times New Roman" w:cs="Times New Roman"/>
          <w:sz w:val="24"/>
          <w:szCs w:val="24"/>
        </w:rPr>
        <w:t>7</w:t>
      </w:r>
      <w:r w:rsidR="000170C8" w:rsidRPr="00874B72">
        <w:rPr>
          <w:rFonts w:ascii="Times New Roman" w:eastAsia="Calibri" w:hAnsi="Times New Roman" w:cs="Times New Roman"/>
          <w:sz w:val="24"/>
          <w:szCs w:val="24"/>
        </w:rPr>
        <w:t>.0</w:t>
      </w:r>
      <w:r w:rsidR="008D3880" w:rsidRPr="00874B72">
        <w:rPr>
          <w:rFonts w:ascii="Times New Roman" w:eastAsia="Calibri" w:hAnsi="Times New Roman" w:cs="Times New Roman"/>
          <w:sz w:val="24"/>
          <w:szCs w:val="24"/>
        </w:rPr>
        <w:t>8</w:t>
      </w:r>
      <w:r w:rsidR="000170C8" w:rsidRPr="00874B72">
        <w:rPr>
          <w:rFonts w:ascii="Times New Roman" w:eastAsia="Calibri" w:hAnsi="Times New Roman" w:cs="Times New Roman"/>
          <w:sz w:val="24"/>
          <w:szCs w:val="24"/>
        </w:rPr>
        <w:t>.202</w:t>
      </w:r>
      <w:r w:rsidR="008D3880" w:rsidRPr="00874B72">
        <w:rPr>
          <w:rFonts w:ascii="Times New Roman" w:eastAsia="Calibri" w:hAnsi="Times New Roman" w:cs="Times New Roman"/>
          <w:sz w:val="24"/>
          <w:szCs w:val="24"/>
        </w:rPr>
        <w:t>2</w:t>
      </w:r>
      <w:r w:rsidR="00C43127" w:rsidRPr="00874B7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64B7B51D" w14:textId="3508FA20" w:rsidR="007B4859" w:rsidRPr="00874B72" w:rsidRDefault="00785A43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     К 202</w:t>
      </w:r>
      <w:r w:rsidR="008D3880" w:rsidRPr="00874B72">
        <w:rPr>
          <w:rFonts w:ascii="Times New Roman" w:eastAsia="Calibri" w:hAnsi="Times New Roman" w:cs="Times New Roman"/>
          <w:sz w:val="24"/>
          <w:szCs w:val="24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</w:rPr>
        <w:t>-202</w:t>
      </w:r>
      <w:r w:rsidR="008D3880" w:rsidRPr="00874B72">
        <w:rPr>
          <w:rFonts w:ascii="Times New Roman" w:eastAsia="Calibri" w:hAnsi="Times New Roman" w:cs="Times New Roman"/>
          <w:sz w:val="24"/>
          <w:szCs w:val="24"/>
        </w:rPr>
        <w:t>4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учебному году – акт готовности – </w:t>
      </w:r>
      <w:r w:rsidR="00E3330A" w:rsidRPr="00874B72">
        <w:rPr>
          <w:rFonts w:ascii="Times New Roman" w:eastAsia="Calibri" w:hAnsi="Times New Roman" w:cs="Times New Roman"/>
          <w:sz w:val="24"/>
          <w:szCs w:val="24"/>
        </w:rPr>
        <w:t>05</w:t>
      </w:r>
      <w:r w:rsidR="00C43127" w:rsidRPr="00874B72">
        <w:rPr>
          <w:rFonts w:ascii="Times New Roman" w:eastAsia="Calibri" w:hAnsi="Times New Roman" w:cs="Times New Roman"/>
          <w:sz w:val="24"/>
          <w:szCs w:val="24"/>
        </w:rPr>
        <w:t>.0</w:t>
      </w:r>
      <w:r w:rsidR="00E3330A" w:rsidRPr="00874B72">
        <w:rPr>
          <w:rFonts w:ascii="Times New Roman" w:eastAsia="Calibri" w:hAnsi="Times New Roman" w:cs="Times New Roman"/>
          <w:sz w:val="24"/>
          <w:szCs w:val="24"/>
        </w:rPr>
        <w:t>9</w:t>
      </w:r>
      <w:r w:rsidR="00C43127" w:rsidRPr="00874B72">
        <w:rPr>
          <w:rFonts w:ascii="Times New Roman" w:eastAsia="Calibri" w:hAnsi="Times New Roman" w:cs="Times New Roman"/>
          <w:sz w:val="24"/>
          <w:szCs w:val="24"/>
        </w:rPr>
        <w:t>.202</w:t>
      </w:r>
      <w:r w:rsidR="00E3330A" w:rsidRPr="00874B72">
        <w:rPr>
          <w:rFonts w:ascii="Times New Roman" w:eastAsia="Calibri" w:hAnsi="Times New Roman" w:cs="Times New Roman"/>
          <w:sz w:val="24"/>
          <w:szCs w:val="24"/>
        </w:rPr>
        <w:t>3</w:t>
      </w:r>
      <w:r w:rsidR="00C43127" w:rsidRPr="00874B7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452363E7" w14:textId="3470779D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Наличие современной информационно-технической базы (локальные сети, выход в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B72">
        <w:rPr>
          <w:rFonts w:ascii="Times New Roman" w:eastAsia="Calibri" w:hAnsi="Times New Roman" w:cs="Times New Roman"/>
          <w:b/>
          <w:sz w:val="24"/>
          <w:szCs w:val="24"/>
        </w:rPr>
        <w:t>Интернет, электронная почта, ТСО и другие, достаточность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) – компьютеры </w:t>
      </w:r>
      <w:r w:rsidR="00ED48D8" w:rsidRPr="00874B72">
        <w:rPr>
          <w:rFonts w:ascii="Times New Roman" w:eastAsia="Calibri" w:hAnsi="Times New Roman" w:cs="Times New Roman"/>
          <w:sz w:val="24"/>
          <w:szCs w:val="24"/>
        </w:rPr>
        <w:t>в кабинетах; ноутбуки в группах;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выходы в сеть Интернет</w:t>
      </w:r>
      <w:r w:rsidR="00ED48D8" w:rsidRPr="00874B72">
        <w:rPr>
          <w:rFonts w:ascii="Times New Roman" w:eastAsia="Calibri" w:hAnsi="Times New Roman" w:cs="Times New Roman"/>
          <w:sz w:val="24"/>
          <w:szCs w:val="24"/>
        </w:rPr>
        <w:t>;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принтеры цветные</w:t>
      </w:r>
      <w:r w:rsidR="00ED48D8" w:rsidRPr="00874B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74B72">
        <w:rPr>
          <w:rFonts w:ascii="Times New Roman" w:eastAsia="Calibri" w:hAnsi="Times New Roman" w:cs="Times New Roman"/>
          <w:sz w:val="24"/>
          <w:szCs w:val="24"/>
        </w:rPr>
        <w:t>черные</w:t>
      </w:r>
      <w:r w:rsidR="00ED48D8" w:rsidRPr="00874B72">
        <w:rPr>
          <w:rFonts w:ascii="Times New Roman" w:eastAsia="Calibri" w:hAnsi="Times New Roman" w:cs="Times New Roman"/>
          <w:sz w:val="24"/>
          <w:szCs w:val="24"/>
        </w:rPr>
        <w:t>;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A43" w:rsidRPr="00874B72">
        <w:rPr>
          <w:rFonts w:ascii="Times New Roman" w:eastAsia="Calibri" w:hAnsi="Times New Roman" w:cs="Times New Roman"/>
          <w:sz w:val="24"/>
          <w:szCs w:val="24"/>
        </w:rPr>
        <w:t>МФУ</w:t>
      </w:r>
      <w:r w:rsidR="00ED48D8" w:rsidRPr="00874B72">
        <w:rPr>
          <w:rFonts w:ascii="Times New Roman" w:eastAsia="Calibri" w:hAnsi="Times New Roman" w:cs="Times New Roman"/>
          <w:sz w:val="24"/>
          <w:szCs w:val="24"/>
        </w:rPr>
        <w:t>;</w:t>
      </w:r>
      <w:r w:rsidR="00785A43"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B72">
        <w:rPr>
          <w:rFonts w:ascii="Times New Roman" w:eastAsia="Calibri" w:hAnsi="Times New Roman" w:cs="Times New Roman"/>
          <w:sz w:val="24"/>
          <w:szCs w:val="24"/>
        </w:rPr>
        <w:t>брошюровочные машины</w:t>
      </w:r>
      <w:r w:rsidR="00ED48D8" w:rsidRPr="00874B72">
        <w:rPr>
          <w:rFonts w:ascii="Times New Roman" w:eastAsia="Calibri" w:hAnsi="Times New Roman" w:cs="Times New Roman"/>
          <w:sz w:val="24"/>
          <w:szCs w:val="24"/>
        </w:rPr>
        <w:t>;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ламинатор</w:t>
      </w:r>
      <w:r w:rsidR="00ED48D8" w:rsidRPr="00874B72">
        <w:rPr>
          <w:rFonts w:ascii="Times New Roman" w:eastAsia="Calibri" w:hAnsi="Times New Roman" w:cs="Times New Roman"/>
          <w:sz w:val="24"/>
          <w:szCs w:val="24"/>
        </w:rPr>
        <w:t>;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видеопроектор</w:t>
      </w:r>
      <w:r w:rsidR="00ED48D8" w:rsidRPr="00874B72">
        <w:rPr>
          <w:rFonts w:ascii="Times New Roman" w:eastAsia="Calibri" w:hAnsi="Times New Roman" w:cs="Times New Roman"/>
          <w:sz w:val="24"/>
          <w:szCs w:val="24"/>
        </w:rPr>
        <w:t>;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интерактивные доски </w:t>
      </w:r>
      <w:r w:rsidR="008D3880" w:rsidRPr="00874B72">
        <w:rPr>
          <w:rFonts w:ascii="Times New Roman" w:eastAsia="Calibri" w:hAnsi="Times New Roman" w:cs="Times New Roman"/>
          <w:sz w:val="24"/>
          <w:szCs w:val="24"/>
        </w:rPr>
        <w:t>в группах старшего дошкольного возраста и кабинетах дополнительного образования</w:t>
      </w:r>
      <w:r w:rsidR="00ED48D8" w:rsidRPr="00874B72">
        <w:rPr>
          <w:rFonts w:ascii="Times New Roman" w:eastAsia="Calibri" w:hAnsi="Times New Roman" w:cs="Times New Roman"/>
          <w:sz w:val="24"/>
          <w:szCs w:val="24"/>
        </w:rPr>
        <w:t>;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столы интерактивные детские</w:t>
      </w:r>
      <w:r w:rsidR="00ED48D8" w:rsidRPr="00874B72">
        <w:rPr>
          <w:rFonts w:ascii="Times New Roman" w:eastAsia="Calibri" w:hAnsi="Times New Roman" w:cs="Times New Roman"/>
          <w:sz w:val="24"/>
          <w:szCs w:val="24"/>
        </w:rPr>
        <w:t>;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музыкальные центры и др</w:t>
      </w:r>
      <w:r w:rsidR="007B4859" w:rsidRPr="00874B72">
        <w:rPr>
          <w:rFonts w:ascii="Times New Roman" w:eastAsia="Calibri" w:hAnsi="Times New Roman" w:cs="Times New Roman"/>
          <w:sz w:val="24"/>
          <w:szCs w:val="24"/>
        </w:rPr>
        <w:t>угие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4859" w:rsidRPr="00874B72">
        <w:rPr>
          <w:rFonts w:ascii="Times New Roman" w:eastAsia="Calibri" w:hAnsi="Times New Roman" w:cs="Times New Roman"/>
          <w:sz w:val="24"/>
          <w:szCs w:val="24"/>
        </w:rPr>
        <w:t xml:space="preserve">специальные </w:t>
      </w:r>
      <w:r w:rsidRPr="00874B72">
        <w:rPr>
          <w:rFonts w:ascii="Times New Roman" w:eastAsia="Calibri" w:hAnsi="Times New Roman" w:cs="Times New Roman"/>
          <w:sz w:val="24"/>
          <w:szCs w:val="24"/>
        </w:rPr>
        <w:t>средства обучения.</w:t>
      </w:r>
      <w:r w:rsidR="000170C8" w:rsidRPr="00874B72">
        <w:rPr>
          <w:rFonts w:ascii="Times New Roman" w:eastAsia="Calibri" w:hAnsi="Times New Roman" w:cs="Times New Roman"/>
          <w:sz w:val="24"/>
          <w:szCs w:val="24"/>
        </w:rPr>
        <w:t xml:space="preserve"> Достаточно</w:t>
      </w:r>
      <w:r w:rsidR="00785A43" w:rsidRPr="00874B72">
        <w:rPr>
          <w:rFonts w:ascii="Times New Roman" w:eastAsia="Calibri" w:hAnsi="Times New Roman" w:cs="Times New Roman"/>
          <w:sz w:val="24"/>
          <w:szCs w:val="24"/>
        </w:rPr>
        <w:t>.</w:t>
      </w:r>
      <w:r w:rsidR="000170C8"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6F5BBA" w14:textId="59A9A1A4" w:rsidR="007B4859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</w:t>
      </w:r>
      <w:r w:rsidR="00E922AF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с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785A43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детей в группах дошкольной организации  общеразвивающей направленности определяется исходя из расчета площади групповой (игровой) в дошкольных группах не менее </w:t>
      </w:r>
      <w:smartTag w:uri="urn:schemas-microsoft-com:office:smarttags" w:element="metricconverter">
        <w:smartTagPr>
          <w:attr w:name="ProductID" w:val="2,0 м2"/>
        </w:smartTagPr>
        <w:r w:rsidRPr="00874B7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2,0 м</w:t>
        </w:r>
        <w:r w:rsidRPr="00874B72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одного ребенка с 3х до7лет , 2,5 м на ребенка от 2 до 3 лет.</w:t>
      </w:r>
    </w:p>
    <w:p w14:paraId="2CDAD817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Состояние здания и помещений находятся в удовлетворительном  состоянии.</w:t>
      </w:r>
    </w:p>
    <w:p w14:paraId="62A0B73B" w14:textId="1F82AD0D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ФГБДОУ функционирует </w:t>
      </w:r>
      <w:r w:rsidR="00E82237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групп. Списочный состав детей по 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госзаданию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E3330A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воспитанников и </w:t>
      </w:r>
      <w:r w:rsidR="00E3330A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0 детей договорного контингента, всего - 1</w:t>
      </w:r>
      <w:r w:rsidR="00E3330A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170C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детей, по факту среднесписочный состав в 20</w:t>
      </w:r>
      <w:r w:rsidR="000170C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3330A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- 1</w:t>
      </w:r>
      <w:r w:rsidR="00E3330A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04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воспитанник</w:t>
      </w:r>
      <w:r w:rsidR="00E3330A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а, из них </w:t>
      </w:r>
      <w:proofErr w:type="spellStart"/>
      <w:r w:rsidR="00E3330A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госзадание</w:t>
      </w:r>
      <w:proofErr w:type="spellEnd"/>
      <w:r w:rsidR="00E3330A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76, сверх </w:t>
      </w:r>
      <w:proofErr w:type="spellStart"/>
      <w:r w:rsidR="00E3330A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госзадания</w:t>
      </w:r>
      <w:proofErr w:type="spellEnd"/>
      <w:r w:rsidR="00E3330A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- 28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все группы работают в режиме 12-и часового пребывания детей. Комплектование групп ведется по возрасту с учетом нормативного срока поступления ребенка в школу – 6,5 лет по состоянию на 01 сентября года выпуска ребенка из детского сада и пожеланий родителей. </w:t>
      </w:r>
    </w:p>
    <w:p w14:paraId="5F9035D9" w14:textId="77777777" w:rsidR="00A4695A" w:rsidRPr="00874B72" w:rsidRDefault="00A4695A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9FF30C" w14:textId="271B5B74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Вывод: ФГБДОУ зарегистрировано и функционирует в соответствии с нормативными документами в сфере образования Российской Федерации.</w:t>
      </w:r>
    </w:p>
    <w:p w14:paraId="2F3BED80" w14:textId="19F07D12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задание по наполняемости учреждения детьми по госзаказу выполнено </w:t>
      </w:r>
      <w:r w:rsidR="000170C8"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r w:rsidR="00CF0BDE"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полном объеме. </w:t>
      </w:r>
    </w:p>
    <w:p w14:paraId="29130EAF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27187A" w14:textId="77777777" w:rsidR="001D26C4" w:rsidRPr="00874B72" w:rsidRDefault="001D26C4" w:rsidP="00874B72">
      <w:pPr>
        <w:numPr>
          <w:ilvl w:val="0"/>
          <w:numId w:val="2"/>
        </w:num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Оценка системы управления  учреждением</w:t>
      </w:r>
    </w:p>
    <w:p w14:paraId="05E2F669" w14:textId="77777777" w:rsidR="001D26C4" w:rsidRPr="00874B72" w:rsidRDefault="001D26C4" w:rsidP="00874B72">
      <w:pPr>
        <w:keepNext/>
        <w:tabs>
          <w:tab w:val="num" w:pos="432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14:paraId="6F13D7CF" w14:textId="65E3C507" w:rsidR="001D26C4" w:rsidRPr="00874B72" w:rsidRDefault="00662756" w:rsidP="00874B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1D26C4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Управление учреждением строится на принципах  единоначалия и самоуправления, обеспечивающих государственно-общественный характер управления. Организационная структура управления представляет собой совокупность всех его органов с присущими им функциями. Она представлена в виде 2 основных структур: административного и  государственно-общественного управления.</w:t>
      </w:r>
    </w:p>
    <w:p w14:paraId="674B0CD8" w14:textId="61D8CF3D" w:rsidR="001D26C4" w:rsidRPr="00874B72" w:rsidRDefault="00662756" w:rsidP="00874B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</w:t>
      </w:r>
      <w:r w:rsidR="001D26C4" w:rsidRPr="00874B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I структура – Органы общественного управления </w:t>
      </w:r>
    </w:p>
    <w:p w14:paraId="28D1D306" w14:textId="54109341" w:rsidR="001D26C4" w:rsidRPr="00874B72" w:rsidRDefault="00662756" w:rsidP="00874B72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</w:t>
      </w:r>
      <w:r w:rsidR="001D26C4" w:rsidRPr="00874B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Общее собрание трудового коллектива</w:t>
      </w:r>
      <w:r w:rsidR="001D26C4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6C4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общее руководство учреждением, представляет полномочия трудового коллектива.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 В состав Общего собрания входят все работники Учреждения.</w:t>
      </w:r>
    </w:p>
    <w:p w14:paraId="14996479" w14:textId="77777777" w:rsidR="001D26C4" w:rsidRPr="00874B72" w:rsidRDefault="001D26C4" w:rsidP="00874B72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заседание Общего собрания приглашаются представители Учредителя, общественных организаций, органов муниципального и государственного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14:paraId="5BB040E2" w14:textId="57B2993B" w:rsidR="001D26C4" w:rsidRPr="00874B72" w:rsidRDefault="00662756" w:rsidP="00874B72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1D26C4" w:rsidRPr="00874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Педагогический совет:</w:t>
      </w:r>
      <w:r w:rsidRPr="00874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D26C4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направление образовательной деятельности, перспективы развития учреждения, способствует совершенствованию воспитательно – образовательного процесса в соответствии с требованиями современной науки и передовой практики. Принимая основные направления деятельности в организации образовательного процесса, в т.ч. и дополнительных услуг, Педагогический совет тем самым определяет их предложение на рынке образовательных услуг. Педагогический совет взаимодействует с органами самоуправления ДОУ по вопросам функционирования и развития учреждения, вносит предложения по содержанию, способам, системе средств воспитания и обучения, режиму своего функционирования в системе самоуправления.</w:t>
      </w:r>
    </w:p>
    <w:p w14:paraId="13B61085" w14:textId="2A0DB8E0" w:rsidR="001D26C4" w:rsidRPr="00874B72" w:rsidRDefault="00662756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</w:t>
      </w:r>
      <w:r w:rsidR="001D26C4" w:rsidRPr="00874B7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Профсоюзный комитет: </w:t>
      </w:r>
    </w:p>
    <w:p w14:paraId="4AA47FCE" w14:textId="77777777" w:rsidR="001D26C4" w:rsidRPr="00874B72" w:rsidRDefault="001D26C4" w:rsidP="00874B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 участие профкома, председателя профсоюзной организации в формировании локальной нормативно-правовой базы сада;</w:t>
      </w:r>
    </w:p>
    <w:p w14:paraId="23C7D23C" w14:textId="77777777" w:rsidR="001D26C4" w:rsidRPr="00874B72" w:rsidRDefault="001D26C4" w:rsidP="00874B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 организация изучения и разъяснения трудового и отраслевого законодательства, локальных нормативных актов среди членов Профсоюза;</w:t>
      </w:r>
    </w:p>
    <w:p w14:paraId="43D91DD1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MS Mincho" w:hAnsi="Times New Roman" w:cs="Times New Roman"/>
          <w:sz w:val="24"/>
          <w:szCs w:val="24"/>
          <w:lang w:eastAsia="ru-RU"/>
        </w:rPr>
        <w:t>- проведение консультаций с администрацией в случае несогласия или внесения предложений по совершенствованию проекта локального нормативного акта;</w:t>
      </w:r>
    </w:p>
    <w:p w14:paraId="7B59A27B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MS Mincho" w:hAnsi="Times New Roman" w:cs="Times New Roman"/>
          <w:sz w:val="24"/>
          <w:szCs w:val="24"/>
          <w:lang w:eastAsia="ru-RU"/>
        </w:rPr>
        <w:t>-  осуществление комплекса мер о начале процедуры коллективного трудового спора в порядке, предусмотренном ТК РФ;</w:t>
      </w:r>
    </w:p>
    <w:p w14:paraId="38BB346E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MS Mincho" w:hAnsi="Times New Roman" w:cs="Times New Roman"/>
          <w:sz w:val="24"/>
          <w:szCs w:val="24"/>
          <w:lang w:eastAsia="ru-RU"/>
        </w:rPr>
        <w:t>- осуществление проверки состояния условий и охраны труда, выполнения обязательств работодателей, предусмотренных коллективным договором;</w:t>
      </w:r>
    </w:p>
    <w:p w14:paraId="00D74199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MS Mincho" w:hAnsi="Times New Roman" w:cs="Times New Roman"/>
          <w:sz w:val="24"/>
          <w:szCs w:val="24"/>
          <w:lang w:eastAsia="ru-RU"/>
        </w:rPr>
        <w:t>- участие в формировании  состава комиссии по трудовым спорам;</w:t>
      </w:r>
    </w:p>
    <w:p w14:paraId="20B90733" w14:textId="4141EF2E" w:rsidR="00785A43" w:rsidRPr="00874B72" w:rsidRDefault="00785A43" w:rsidP="00874B7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участие профсоюзного комитета в антикоррупционной </w:t>
      </w:r>
      <w:r w:rsidR="00CC24FD" w:rsidRPr="00874B72">
        <w:rPr>
          <w:rFonts w:ascii="Times New Roman" w:eastAsia="MS Mincho" w:hAnsi="Times New Roman" w:cs="Times New Roman"/>
          <w:sz w:val="24"/>
          <w:szCs w:val="24"/>
          <w:lang w:eastAsia="ru-RU"/>
        </w:rPr>
        <w:t>деятельности образовательного учреждения.</w:t>
      </w:r>
    </w:p>
    <w:p w14:paraId="520B4C76" w14:textId="1AFC5555" w:rsidR="001D26C4" w:rsidRPr="00874B72" w:rsidRDefault="00662756" w:rsidP="00874B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</w:t>
      </w:r>
      <w:r w:rsidR="001D26C4" w:rsidRPr="00874B7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Родительский комитет: </w:t>
      </w:r>
      <w:r w:rsidR="001D26C4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ОУ. В состав Родительского комитета входят родители</w:t>
      </w: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6C4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(законные представители) воспитанников, посещающих ДОУ. Родительский комитет осуществляет совместную работу родительской общественности и ДОУ по реализации государственной, муниципальной политики в области дошкольного образования, рассматривает и обсуждает основные направления развития ДОУ, координирует действия родительской общественности и педагогического коллектива ДОУ по вопросам образования, воспитания, оздоровления и развития </w:t>
      </w:r>
      <w:r w:rsidR="001D26C4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воспитанников. Общественные органы управления ДОУ наделены правом принятия определённых решений. Они являются реальными представителями заказчика (общества) и имеют рычаги влияния на стратегические направления деятельности административных органов.</w:t>
      </w:r>
    </w:p>
    <w:p w14:paraId="16812529" w14:textId="3951D0F6" w:rsidR="001D26C4" w:rsidRPr="00874B72" w:rsidRDefault="00662756" w:rsidP="00874B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</w:t>
      </w:r>
      <w:r w:rsidR="001D26C4" w:rsidRPr="00874B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II структура – Административное управление </w:t>
      </w:r>
    </w:p>
    <w:p w14:paraId="737B44A6" w14:textId="77777777" w:rsidR="001D26C4" w:rsidRPr="00874B72" w:rsidRDefault="001D26C4" w:rsidP="00874B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Административное управление имеет двухуровневую линейную подструктуру:</w:t>
      </w:r>
    </w:p>
    <w:p w14:paraId="5B057B54" w14:textId="6E4C28FF" w:rsidR="001D26C4" w:rsidRPr="00874B72" w:rsidRDefault="001D26C4" w:rsidP="00874B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I уровень – заведующий ДОУ, II уровень – руководители структурных подразделений </w:t>
      </w:r>
      <w:r w:rsidR="00BB51EE" w:rsidRPr="00874B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874B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BB51EE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</w:t>
      </w: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работе, главный бухгалтер, </w:t>
      </w:r>
      <w:r w:rsidR="00493B60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воспитатель, </w:t>
      </w:r>
      <w:r w:rsidR="00BB51EE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врач-педиатр</w:t>
      </w: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C593C6C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14:paraId="782600D1" w14:textId="77777777" w:rsidR="00493B60" w:rsidRPr="00874B72" w:rsidRDefault="00493B60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1C2F33" w14:textId="120F831F" w:rsidR="00493B60" w:rsidRPr="00874B72" w:rsidRDefault="00493B60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За отчётный период в учреждении проведены следующие мероприятия:</w:t>
      </w:r>
    </w:p>
    <w:p w14:paraId="6CEA9003" w14:textId="6C360529" w:rsidR="00CF3C03" w:rsidRPr="00874B72" w:rsidRDefault="00CF3C03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 разработаны должностные инструкции педагогического состава;</w:t>
      </w:r>
    </w:p>
    <w:p w14:paraId="6F70E34A" w14:textId="3218C294" w:rsidR="00CF3C03" w:rsidRPr="00874B72" w:rsidRDefault="00CF3C03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 обновлены инструкции по охране жизни и здоровья детей;</w:t>
      </w:r>
    </w:p>
    <w:p w14:paraId="7AED64FB" w14:textId="1ADE245E" w:rsidR="00BB51EE" w:rsidRPr="00874B72" w:rsidRDefault="00BB51EE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 внесены изменения в коллективный договор;</w:t>
      </w:r>
    </w:p>
    <w:p w14:paraId="5725E651" w14:textId="4E3F888E" w:rsidR="00BB51EE" w:rsidRPr="00874B72" w:rsidRDefault="00BB51EE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 разработаны и утверждены положения о безопасности и персональных данных работников и воспитанников.</w:t>
      </w:r>
    </w:p>
    <w:p w14:paraId="1291D80E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14:paraId="001A3ECC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Структура и механизм управления учреждением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дошкольного учреждения.</w:t>
      </w:r>
    </w:p>
    <w:p w14:paraId="09E7C3F2" w14:textId="77777777" w:rsidR="001D26C4" w:rsidRPr="00874B72" w:rsidRDefault="001D26C4" w:rsidP="00874B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6C625" w14:textId="77777777" w:rsidR="00B528CB" w:rsidRPr="00874B72" w:rsidRDefault="00B528CB" w:rsidP="00874B72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Общие сведения об образовательном процессе.</w:t>
      </w:r>
    </w:p>
    <w:p w14:paraId="33FA3FE2" w14:textId="77777777" w:rsidR="00662756" w:rsidRPr="00874B72" w:rsidRDefault="00662756" w:rsidP="00874B72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3325F68F" w14:textId="5BAB0816" w:rsidR="00B528CB" w:rsidRPr="00874B72" w:rsidRDefault="00B528CB" w:rsidP="00874B72">
      <w:pPr>
        <w:tabs>
          <w:tab w:val="num" w:pos="14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Обследование реализации основной образовательной программы дошкольного образования, присмотра и ухода за детьми.</w:t>
      </w:r>
    </w:p>
    <w:p w14:paraId="78E6E705" w14:textId="77777777" w:rsid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организуется в соответствии с образовательной программой дошкольного образования ДОУ (далее 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14:paraId="3B1383A1" w14:textId="77777777" w:rsid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14:paraId="6B5288EB" w14:textId="77777777" w:rsid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ДО.</w:t>
      </w:r>
    </w:p>
    <w:p w14:paraId="6827DC77" w14:textId="77777777" w:rsid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14:paraId="3D6D6C7F" w14:textId="4BBB3688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14:paraId="29E80913" w14:textId="7EEE84B3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Основной формой образования и воспитания </w:t>
      </w:r>
      <w:r w:rsidRPr="00874B7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является игра и виды детской деятельности </w:t>
      </w:r>
      <w:r w:rsidRPr="00874B72">
        <w:rPr>
          <w:rFonts w:ascii="Times New Roman" w:eastAsia="Calibri" w:hAnsi="Times New Roman" w:cs="Times New Roman"/>
          <w:iCs/>
          <w:sz w:val="24"/>
          <w:szCs w:val="24"/>
          <w:u w:val="single"/>
        </w:rPr>
        <w:t>(</w:t>
      </w:r>
      <w:r w:rsidRPr="00874B72">
        <w:rPr>
          <w:rFonts w:ascii="Times New Roman" w:eastAsia="Calibri" w:hAnsi="Times New Roman" w:cs="Times New Roman"/>
          <w:sz w:val="24"/>
          <w:szCs w:val="24"/>
        </w:rPr>
        <w:t>игровая, коммуникативная, трудовая, познавательно-исследовательская, продуктивная, музыкально - художественная, чтение художественной литературы)</w:t>
      </w:r>
      <w:r w:rsidRPr="00874B7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.</w:t>
      </w:r>
      <w:r w:rsidR="00293084" w:rsidRPr="00874B7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2F80E56E" w14:textId="5B7CEC23" w:rsidR="00293084" w:rsidRPr="00874B72" w:rsidRDefault="0029308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 202</w:t>
      </w:r>
      <w:r w:rsidR="00CF3C03" w:rsidRPr="00874B72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874B72">
        <w:rPr>
          <w:rFonts w:ascii="Times New Roman" w:eastAsia="Calibri" w:hAnsi="Times New Roman" w:cs="Times New Roman"/>
          <w:iCs/>
          <w:sz w:val="24"/>
          <w:szCs w:val="24"/>
        </w:rPr>
        <w:t xml:space="preserve"> году много внимания уделено организации пространственно-развивающей среды.</w:t>
      </w:r>
    </w:p>
    <w:p w14:paraId="45B0D593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В основу организации образовательного процесса определен </w:t>
      </w:r>
      <w:r w:rsidRPr="00874B7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комплексно-тематический принцип планирования.</w:t>
      </w:r>
    </w:p>
    <w:p w14:paraId="060CAE21" w14:textId="40927C85" w:rsidR="00293084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дошкольного образования»  в течение  </w:t>
      </w:r>
      <w:r w:rsidR="00293084" w:rsidRPr="00874B72">
        <w:rPr>
          <w:rFonts w:ascii="Times New Roman" w:eastAsia="Calibri" w:hAnsi="Times New Roman" w:cs="Times New Roman"/>
          <w:sz w:val="24"/>
          <w:szCs w:val="24"/>
        </w:rPr>
        <w:t>202</w:t>
      </w:r>
      <w:r w:rsidR="00CF3C03" w:rsidRPr="00874B72">
        <w:rPr>
          <w:rFonts w:ascii="Times New Roman" w:eastAsia="Calibri" w:hAnsi="Times New Roman" w:cs="Times New Roman"/>
          <w:sz w:val="24"/>
          <w:szCs w:val="24"/>
        </w:rPr>
        <w:t>2</w:t>
      </w:r>
      <w:r w:rsidR="00293084" w:rsidRPr="00874B72">
        <w:rPr>
          <w:rFonts w:ascii="Times New Roman" w:eastAsia="Calibri" w:hAnsi="Times New Roman" w:cs="Times New Roman"/>
          <w:sz w:val="24"/>
          <w:szCs w:val="24"/>
        </w:rPr>
        <w:t>-202</w:t>
      </w:r>
      <w:r w:rsidR="00CF3C03" w:rsidRPr="00874B72">
        <w:rPr>
          <w:rFonts w:ascii="Times New Roman" w:eastAsia="Calibri" w:hAnsi="Times New Roman" w:cs="Times New Roman"/>
          <w:sz w:val="24"/>
          <w:szCs w:val="24"/>
        </w:rPr>
        <w:t>3</w:t>
      </w:r>
      <w:r w:rsidR="00293084" w:rsidRPr="00874B72">
        <w:rPr>
          <w:rFonts w:ascii="Times New Roman" w:eastAsia="Calibri" w:hAnsi="Times New Roman" w:cs="Times New Roman"/>
          <w:sz w:val="24"/>
          <w:szCs w:val="24"/>
        </w:rPr>
        <w:t xml:space="preserve"> учебного 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года велась активная работа по реализации ФГОС ДО в образовательный процесс дошкольном учреждении. </w:t>
      </w:r>
      <w:r w:rsidR="00B208B8" w:rsidRPr="00874B72">
        <w:rPr>
          <w:rFonts w:ascii="Times New Roman" w:eastAsia="Calibri" w:hAnsi="Times New Roman" w:cs="Times New Roman"/>
          <w:sz w:val="24"/>
          <w:szCs w:val="24"/>
        </w:rPr>
        <w:t xml:space="preserve">С сентября 2023 года согласно приказу </w:t>
      </w:r>
      <w:proofErr w:type="spellStart"/>
      <w:r w:rsidR="00B208B8" w:rsidRPr="00874B7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B208B8" w:rsidRPr="00874B72">
        <w:rPr>
          <w:rFonts w:ascii="Times New Roman" w:eastAsia="Calibri" w:hAnsi="Times New Roman" w:cs="Times New Roman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образования, детский сад начал переход на ФОП ДО.</w:t>
      </w:r>
    </w:p>
    <w:p w14:paraId="11BC628E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14:paraId="031DAA92" w14:textId="7B565319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Образовательный процесс в учреждении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</w:t>
      </w:r>
      <w:r w:rsidR="00B208B8"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 ФООП ДО,</w:t>
      </w:r>
      <w:r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Образовательная программа дошкольного образования ФГБДОУ «Центр развития ребенка – детский сад №3»</w:t>
      </w:r>
    </w:p>
    <w:p w14:paraId="2425535F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FC1D0F" w14:textId="4EBFCD43" w:rsidR="00B528CB" w:rsidRPr="00874B72" w:rsidRDefault="00B528CB" w:rsidP="00874B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>4. Организация образовательного процесса</w:t>
      </w:r>
      <w:r w:rsidR="00874B7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0F3A61C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385BF6" w14:textId="15D5A600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В своей воспитательно–образовательной деятельности педагоги и специалисты опираются на требования СанПиН</w:t>
      </w:r>
      <w:r w:rsidR="00B208B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ФГОС</w:t>
      </w:r>
      <w:r w:rsidR="00CF3C03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</w:t>
      </w:r>
      <w:r w:rsidR="00B208B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, ФООП ДО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    </w:t>
      </w:r>
    </w:p>
    <w:p w14:paraId="24EB3163" w14:textId="2F326B91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874B72">
        <w:rPr>
          <w:rFonts w:ascii="Times New Roman" w:eastAsia="Calibri" w:hAnsi="Times New Roman" w:cs="Times New Roman"/>
          <w:sz w:val="24"/>
          <w:szCs w:val="24"/>
        </w:rPr>
        <w:t>основу воспитательно-образовательного процесса в детском саду № 3 в 202</w:t>
      </w:r>
      <w:r w:rsidR="00E922AF" w:rsidRPr="00874B72">
        <w:rPr>
          <w:rFonts w:ascii="Times New Roman" w:eastAsia="Calibri" w:hAnsi="Times New Roman" w:cs="Times New Roman"/>
          <w:sz w:val="24"/>
          <w:szCs w:val="24"/>
        </w:rPr>
        <w:t>2</w:t>
      </w:r>
      <w:r w:rsidR="00CF3C03" w:rsidRPr="00874B72">
        <w:rPr>
          <w:rFonts w:ascii="Times New Roman" w:eastAsia="Calibri" w:hAnsi="Times New Roman" w:cs="Times New Roman"/>
          <w:sz w:val="24"/>
          <w:szCs w:val="24"/>
        </w:rPr>
        <w:t xml:space="preserve"> – 2023 учебном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была </w:t>
      </w:r>
      <w:r w:rsidRPr="00874B72">
        <w:rPr>
          <w:rFonts w:ascii="Times New Roman" w:eastAsia="Calibri" w:hAnsi="Times New Roman" w:cs="Times New Roman"/>
          <w:sz w:val="24"/>
          <w:szCs w:val="24"/>
        </w:rPr>
        <w:t>положена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основная образовательная программа, реализуемая во всех возрастных группах, в основе которой – Программа  «От рождения до школы», под ред. Н.Е. 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Вераксы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Т.С. Комаровой, М.А. Васильевой. </w:t>
      </w:r>
      <w:r w:rsidR="00B208B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августе 2023 года на Педагогическом совете была принята новая </w:t>
      </w:r>
      <w:r w:rsidR="00E56CF5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программа</w:t>
      </w:r>
      <w:r w:rsidR="00B208B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E56CF5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 воспитания и календарный план воспитательной работы,</w:t>
      </w:r>
      <w:r w:rsidR="00B208B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</w:t>
      </w:r>
      <w:r w:rsidR="00E56CF5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="00B208B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</w:t>
      </w:r>
      <w:r w:rsidR="00E56CF5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B208B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</w:t>
      </w:r>
      <w:r w:rsidR="00E56CF5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действующими </w:t>
      </w:r>
      <w:r w:rsidR="00B208B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ФГОС ДО и ФООП ДО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874B72">
        <w:rPr>
          <w:rFonts w:ascii="Times New Roman" w:eastAsia="Calibri" w:hAnsi="Times New Roman" w:cs="Times New Roman"/>
          <w:sz w:val="24"/>
          <w:szCs w:val="24"/>
        </w:rPr>
        <w:t>Воспитательно – образовательная деятельность в 202</w:t>
      </w:r>
      <w:r w:rsidR="00B208B8" w:rsidRPr="00874B72">
        <w:rPr>
          <w:rFonts w:ascii="Times New Roman" w:eastAsia="Calibri" w:hAnsi="Times New Roman" w:cs="Times New Roman"/>
          <w:sz w:val="24"/>
          <w:szCs w:val="24"/>
        </w:rPr>
        <w:t>2</w:t>
      </w:r>
      <w:r w:rsidRPr="00874B72">
        <w:rPr>
          <w:rFonts w:ascii="Times New Roman" w:eastAsia="Calibri" w:hAnsi="Times New Roman" w:cs="Times New Roman"/>
          <w:sz w:val="24"/>
          <w:szCs w:val="24"/>
        </w:rPr>
        <w:t>-202</w:t>
      </w:r>
      <w:r w:rsidR="00B208B8" w:rsidRPr="00874B72">
        <w:rPr>
          <w:rFonts w:ascii="Times New Roman" w:eastAsia="Calibri" w:hAnsi="Times New Roman" w:cs="Times New Roman"/>
          <w:sz w:val="24"/>
          <w:szCs w:val="24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учебном году в дошкольном учреждении была спланирована и </w:t>
      </w:r>
      <w:r w:rsidR="00293084" w:rsidRPr="00874B72">
        <w:rPr>
          <w:rFonts w:ascii="Times New Roman" w:eastAsia="Calibri" w:hAnsi="Times New Roman" w:cs="Times New Roman"/>
          <w:sz w:val="24"/>
          <w:szCs w:val="24"/>
        </w:rPr>
        <w:t>ор</w:t>
      </w:r>
      <w:r w:rsidR="00A4695A" w:rsidRPr="00874B72">
        <w:rPr>
          <w:rFonts w:ascii="Times New Roman" w:eastAsia="Calibri" w:hAnsi="Times New Roman" w:cs="Times New Roman"/>
          <w:sz w:val="24"/>
          <w:szCs w:val="24"/>
        </w:rPr>
        <w:t>г</w:t>
      </w:r>
      <w:r w:rsidR="00293084" w:rsidRPr="00874B72">
        <w:rPr>
          <w:rFonts w:ascii="Times New Roman" w:eastAsia="Calibri" w:hAnsi="Times New Roman" w:cs="Times New Roman"/>
          <w:sz w:val="24"/>
          <w:szCs w:val="24"/>
        </w:rPr>
        <w:t>анизована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на основе </w:t>
      </w:r>
      <w:r w:rsidR="00293084" w:rsidRPr="00874B72">
        <w:rPr>
          <w:rFonts w:ascii="Times New Roman" w:eastAsia="Calibri" w:hAnsi="Times New Roman" w:cs="Times New Roman"/>
          <w:sz w:val="24"/>
          <w:szCs w:val="24"/>
        </w:rPr>
        <w:t>анализа результатов воспитательно-образовательной работы в предыдущий период</w:t>
      </w:r>
      <w:r w:rsidR="00B208B8" w:rsidRPr="00874B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C2DFBE" w14:textId="3C55668E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В ДОУ созданы условия для разностороннего развития детей с 2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14:paraId="2023A66D" w14:textId="334C1700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14:paraId="12B4768C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Основные блоки организации образовательного процесса:</w:t>
      </w:r>
    </w:p>
    <w:p w14:paraId="30348F42" w14:textId="77777777" w:rsidR="00B528CB" w:rsidRPr="00874B72" w:rsidRDefault="00B528CB" w:rsidP="00874B72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совместная деятельность педагога и воспитанников в рамках непосредственно образовательной деятельности (далее НОД) ;</w:t>
      </w:r>
    </w:p>
    <w:p w14:paraId="6B68ABDE" w14:textId="77777777" w:rsidR="00B528CB" w:rsidRPr="00874B72" w:rsidRDefault="00B528CB" w:rsidP="00874B72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совместная деятельность педагога и воспитанников при проведении режимных моментов;</w:t>
      </w:r>
    </w:p>
    <w:p w14:paraId="29965C23" w14:textId="4A54FB9F" w:rsidR="00B528CB" w:rsidRPr="00874B72" w:rsidRDefault="00B528CB" w:rsidP="00874B72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 взаимодействии с родителями (законными представителями)</w:t>
      </w:r>
      <w:r w:rsidR="00230F3D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14:paraId="67F24A4C" w14:textId="348D5B52" w:rsidR="00B528CB" w:rsidRPr="00874B72" w:rsidRDefault="00B528CB" w:rsidP="00874B72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свободная самостоятельная деятельность детей</w:t>
      </w:r>
      <w:r w:rsidR="00230F3D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14:paraId="56655DD9" w14:textId="77777777" w:rsidR="00874B72" w:rsidRDefault="00874B72" w:rsidP="00E244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3D1E2AB" w14:textId="09CE4186" w:rsidR="00B528CB" w:rsidRPr="00874B72" w:rsidRDefault="00B528CB" w:rsidP="00874B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Продолжительность НОД:</w:t>
      </w:r>
    </w:p>
    <w:p w14:paraId="65F19276" w14:textId="77777777" w:rsidR="00B528CB" w:rsidRPr="00874B72" w:rsidRDefault="00B528CB" w:rsidP="00874B72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первой младшей подгруппе (дети от 2 до 3 лет) – 10 – 12 минут;</w:t>
      </w:r>
    </w:p>
    <w:p w14:paraId="7F8C989F" w14:textId="77777777" w:rsidR="00B528CB" w:rsidRPr="00874B72" w:rsidRDefault="00B528CB" w:rsidP="00874B72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 второй младшей подгруппе (дети от 3 до 4 лет) – 15 минут;</w:t>
      </w:r>
    </w:p>
    <w:p w14:paraId="4FC81135" w14:textId="77777777" w:rsidR="00B528CB" w:rsidRPr="00874B72" w:rsidRDefault="00B528CB" w:rsidP="00874B72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средней подгруппе (дети от 4 до 5 лет) – 20 минут;</w:t>
      </w:r>
    </w:p>
    <w:p w14:paraId="49490B6D" w14:textId="77777777" w:rsidR="00B528CB" w:rsidRPr="00874B72" w:rsidRDefault="00B528CB" w:rsidP="00874B72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старшей подгруппе (дети от 5 до 6 лет) – 25 минут;</w:t>
      </w:r>
    </w:p>
    <w:p w14:paraId="7427C781" w14:textId="2C839D68" w:rsidR="00B528CB" w:rsidRPr="00874B72" w:rsidRDefault="00B528CB" w:rsidP="00874B72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подготовительной к школе подгруппе (дети от 6 до 7 лет) – 30 минут.</w:t>
      </w:r>
    </w:p>
    <w:p w14:paraId="4DD18F7E" w14:textId="503A6CDB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середине НОД педагоги проводят физкультминутку. Между НОД предусмотрены перерывы продолжительностью минимум </w:t>
      </w:r>
      <w:r w:rsidR="00B208B8" w:rsidRPr="00874B72">
        <w:rPr>
          <w:rFonts w:ascii="Times New Roman" w:eastAsia="Calibri" w:hAnsi="Times New Roman" w:cs="Times New Roman"/>
          <w:sz w:val="24"/>
          <w:szCs w:val="24"/>
        </w:rPr>
        <w:t>1</w:t>
      </w:r>
      <w:r w:rsidRPr="00874B72">
        <w:rPr>
          <w:rFonts w:ascii="Times New Roman" w:eastAsia="Calibri" w:hAnsi="Times New Roman" w:cs="Times New Roman"/>
          <w:sz w:val="24"/>
          <w:szCs w:val="24"/>
        </w:rPr>
        <w:t>0 минут для проветривания помещения.</w:t>
      </w:r>
    </w:p>
    <w:p w14:paraId="2CE86A71" w14:textId="6C6EF1BC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Образовательный процесс строится на адекватных возрасту формах работы с детьми, при этом основной формой и ведущим видом деятельности является игра.</w:t>
      </w:r>
    </w:p>
    <w:p w14:paraId="4C3D833A" w14:textId="773CB3E0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14:paraId="2A5BD878" w14:textId="6ECD9EDE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В работе с детьми педагоги используют образовательные технологии деятельностного типа: развивающее обучения, проблемное обучения, проектную деятельность. Так же педагоги активно используют 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</w:rPr>
        <w:t>, информационно-коммуникативные, личностно-ориентированные технологии и технологию социализации «Дети-волонтеры».</w:t>
      </w:r>
    </w:p>
    <w:p w14:paraId="208C420C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14:paraId="702A6CA5" w14:textId="6154ACA6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14:paraId="2696D7F3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14:paraId="1000E675" w14:textId="77777777" w:rsidR="00C43127" w:rsidRPr="00874B72" w:rsidRDefault="00C43127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0BADF7" w14:textId="08703BD8" w:rsidR="00B528CB" w:rsidRPr="00874B72" w:rsidRDefault="00B528CB" w:rsidP="00874B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>5. Качество образовательной работы учреждения</w:t>
      </w:r>
      <w:r w:rsidR="00874B7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41DA39D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A916E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Повышение качества образования неразрывно связано с повышением уровня профессионального мастерства  педагогов. </w:t>
      </w:r>
    </w:p>
    <w:p w14:paraId="464A092B" w14:textId="262D81C5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В 202</w:t>
      </w:r>
      <w:r w:rsidR="00230F3D" w:rsidRPr="00874B72">
        <w:rPr>
          <w:rFonts w:ascii="Times New Roman" w:eastAsia="Calibri" w:hAnsi="Times New Roman" w:cs="Times New Roman"/>
          <w:sz w:val="24"/>
          <w:szCs w:val="24"/>
        </w:rPr>
        <w:t>2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году повысили профессиональную квалификацию </w:t>
      </w:r>
      <w:r w:rsidR="00230F3D" w:rsidRPr="00874B72">
        <w:rPr>
          <w:rFonts w:ascii="Times New Roman" w:eastAsia="Calibri" w:hAnsi="Times New Roman" w:cs="Times New Roman"/>
          <w:sz w:val="24"/>
          <w:szCs w:val="24"/>
        </w:rPr>
        <w:t>5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педагогических работника. </w:t>
      </w:r>
      <w:r w:rsidR="00230F3D" w:rsidRPr="00874B72">
        <w:rPr>
          <w:rFonts w:ascii="Times New Roman" w:eastAsia="Calibri" w:hAnsi="Times New Roman" w:cs="Times New Roman"/>
          <w:sz w:val="24"/>
          <w:szCs w:val="24"/>
        </w:rPr>
        <w:t>2 педагогам была установлена первая квалификационная категория, 3 педагогам – высшая квалификационная категория.</w:t>
      </w:r>
    </w:p>
    <w:p w14:paraId="0B1D12D8" w14:textId="54B47149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1 раз в 3 года педагогические работники повышают профессиональный уровень в соответствии с Законом РФ «Об образовании в Российской Федерации». В текущем году курсы повышения квалификации в объеме не менее 72 часов прошли </w:t>
      </w:r>
      <w:r w:rsidR="00230F3D" w:rsidRPr="00874B72">
        <w:rPr>
          <w:rFonts w:ascii="Times New Roman" w:eastAsia="Calibri" w:hAnsi="Times New Roman" w:cs="Times New Roman"/>
          <w:sz w:val="24"/>
          <w:szCs w:val="24"/>
        </w:rPr>
        <w:t>2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педагогических работника.</w:t>
      </w:r>
    </w:p>
    <w:p w14:paraId="7568956C" w14:textId="77777777" w:rsidR="00B528CB" w:rsidRPr="00874B72" w:rsidRDefault="00B528CB" w:rsidP="00874B72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Квалификация педагогических кадров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44"/>
        <w:gridCol w:w="1445"/>
        <w:gridCol w:w="1444"/>
        <w:gridCol w:w="1445"/>
      </w:tblGrid>
      <w:tr w:rsidR="00E3330A" w:rsidRPr="00874B72" w14:paraId="6657360E" w14:textId="77777777" w:rsidTr="00B528CB">
        <w:trPr>
          <w:cantSplit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394FD6" w14:textId="77777777" w:rsidR="00B528CB" w:rsidRPr="00874B72" w:rsidRDefault="00B528CB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B8AB78" w14:textId="22E8D58B" w:rsidR="00B528CB" w:rsidRPr="00874B72" w:rsidRDefault="00B528CB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="00230F3D"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E82237"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-202</w:t>
            </w:r>
            <w:r w:rsidR="00E82237"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уч. г.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96F58F" w14:textId="03CE91D4" w:rsidR="00B528CB" w:rsidRPr="00874B72" w:rsidRDefault="00B528CB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 w:rsidR="00E82237"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2237"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–</w:t>
            </w:r>
            <w:r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82237"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уч. г.</w:t>
            </w:r>
          </w:p>
        </w:tc>
      </w:tr>
      <w:tr w:rsidR="00E3330A" w:rsidRPr="00874B72" w14:paraId="2C2B9D5C" w14:textId="77777777" w:rsidTr="00B528CB">
        <w:trPr>
          <w:cantSplit/>
        </w:trPr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C19F63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0C6CD0" w14:textId="77777777" w:rsidR="00B528CB" w:rsidRPr="00874B72" w:rsidRDefault="00B528CB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B724DB" w14:textId="77777777" w:rsidR="00B528CB" w:rsidRPr="00874B72" w:rsidRDefault="00B528CB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0DAF5D" w14:textId="77777777" w:rsidR="00B528CB" w:rsidRPr="00874B72" w:rsidRDefault="00B528CB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0D5967" w14:textId="77777777" w:rsidR="00B528CB" w:rsidRPr="00874B72" w:rsidRDefault="00B528CB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3330A" w:rsidRPr="00874B72" w14:paraId="77FC1AD6" w14:textId="77777777" w:rsidTr="00E82237">
        <w:trPr>
          <w:cantSplit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409D34" w14:textId="7777777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DB9201" w14:textId="573A5DBB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277D2075" w14:textId="7777777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52F828" w14:textId="65680D2C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3806CD3B" w14:textId="7777777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30A" w:rsidRPr="00874B72" w14:paraId="79776943" w14:textId="77777777" w:rsidTr="00B528CB">
        <w:trPr>
          <w:cantSplit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9E6BBF" w14:textId="7777777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Высшей </w:t>
            </w:r>
            <w:proofErr w:type="spellStart"/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квалиф</w:t>
            </w:r>
            <w:proofErr w:type="spellEnd"/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98365B" w14:textId="01B8F8AC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6A3533" w14:textId="26D8403F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87ADD6" w14:textId="65849D9C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24A915" w14:textId="0F00B9D4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75 %</w:t>
            </w:r>
          </w:p>
        </w:tc>
      </w:tr>
      <w:tr w:rsidR="00E3330A" w:rsidRPr="00874B72" w14:paraId="24F1B20E" w14:textId="77777777" w:rsidTr="00B528CB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0E18FC" w14:textId="7777777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Первой </w:t>
            </w:r>
            <w:proofErr w:type="spellStart"/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квалиф</w:t>
            </w:r>
            <w:proofErr w:type="spellEnd"/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E18019" w14:textId="20E44B7D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FBFEFF" w14:textId="233D2D50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725428" w14:textId="63CE30BE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133C00" w14:textId="6B040F08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15 %</w:t>
            </w:r>
          </w:p>
        </w:tc>
      </w:tr>
      <w:tr w:rsidR="00E3330A" w:rsidRPr="00874B72" w14:paraId="7914436A" w14:textId="77777777" w:rsidTr="00B528CB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4885B2" w14:textId="7777777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квалиф.категории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3DE9DC" w14:textId="785CD7A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4181DA" w14:textId="06BF9632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1F5560" w14:textId="0F1EA9BE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1AFACB" w14:textId="3C17CB15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E3330A" w:rsidRPr="00874B72" w14:paraId="63ED279E" w14:textId="77777777" w:rsidTr="00B528CB">
        <w:trPr>
          <w:cantSplit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6B3B83" w14:textId="7777777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D6C9C3" w14:textId="10F83FF8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070804" w14:textId="18118215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CB7AE9" w14:textId="30A54AF5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372758" w14:textId="02534A6B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E3330A" w:rsidRPr="00874B72" w14:paraId="6E2C4546" w14:textId="77777777" w:rsidTr="00B528CB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15D1A3" w14:textId="7777777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средн</w:t>
            </w:r>
            <w:proofErr w:type="spellEnd"/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. проф. образов.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1809A6" w14:textId="7F5A7D1C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36D7F6" w14:textId="1BA7BA23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07A3C1" w14:textId="3C9722A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21DD1C" w14:textId="0154911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FF3" w:rsidRPr="00874B72" w14:paraId="0376B614" w14:textId="77777777" w:rsidTr="00E82237">
        <w:trPr>
          <w:cantSplit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6A8E8F" w14:textId="7777777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Повысили квалификацию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EBCEA8" w14:textId="0D636051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0663BA2F" w14:textId="7777777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EA4490" w14:textId="26BD3634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48551796" w14:textId="77777777" w:rsidR="00E82237" w:rsidRPr="00874B72" w:rsidRDefault="00E82237" w:rsidP="00874B72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33D5E8" w14:textId="77777777" w:rsidR="00B528CB" w:rsidRPr="00874B72" w:rsidRDefault="00B528CB" w:rsidP="00874B72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A231C5" w14:textId="77777777" w:rsidR="00B528CB" w:rsidRPr="00874B72" w:rsidRDefault="00B528CB" w:rsidP="00874B72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квалификации  педагогов</w:t>
      </w:r>
    </w:p>
    <w:p w14:paraId="485C4296" w14:textId="77777777" w:rsidR="00B528CB" w:rsidRPr="00874B72" w:rsidRDefault="00B528CB" w:rsidP="00874B72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B65384" wp14:editId="2C5853F2">
            <wp:extent cx="5486400" cy="2562225"/>
            <wp:effectExtent l="0" t="0" r="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B7BD07" w14:textId="399D6E54" w:rsidR="00B528CB" w:rsidRPr="00874B72" w:rsidRDefault="00B528CB" w:rsidP="00874B72">
      <w:pPr>
        <w:tabs>
          <w:tab w:val="left" w:pos="8957"/>
        </w:tabs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Образовательный уровень педагогического состава учреждения</w:t>
      </w:r>
    </w:p>
    <w:p w14:paraId="5EDBA4F6" w14:textId="77777777" w:rsidR="00B528CB" w:rsidRPr="00874B72" w:rsidRDefault="00B528CB" w:rsidP="00874B72">
      <w:pPr>
        <w:tabs>
          <w:tab w:val="left" w:pos="8957"/>
        </w:tabs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987489" wp14:editId="50956F10">
            <wp:extent cx="4449600" cy="2116800"/>
            <wp:effectExtent l="0" t="0" r="8255" b="171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C90DFC" w14:textId="77777777" w:rsidR="00605ADD" w:rsidRPr="00874B72" w:rsidRDefault="00605ADD" w:rsidP="00874B72">
      <w:pPr>
        <w:tabs>
          <w:tab w:val="left" w:pos="5907"/>
          <w:tab w:val="left" w:pos="7914"/>
        </w:tabs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C6B7B33" w14:textId="4D3BF292" w:rsidR="00B528CB" w:rsidRPr="00874B72" w:rsidRDefault="00B528CB" w:rsidP="00874B72">
      <w:pPr>
        <w:tabs>
          <w:tab w:val="left" w:pos="5907"/>
          <w:tab w:val="left" w:pos="7914"/>
        </w:tabs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Звания и награды педагогов ДОУ</w:t>
      </w:r>
    </w:p>
    <w:p w14:paraId="22623CCE" w14:textId="39B07F5A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имеют звания и награды  </w:t>
      </w:r>
      <w:r w:rsidR="00605ADD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человека (</w:t>
      </w:r>
      <w:r w:rsidR="00D21FF3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%)</w:t>
      </w:r>
    </w:p>
    <w:p w14:paraId="2DC3662E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84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426"/>
        <w:gridCol w:w="6034"/>
      </w:tblGrid>
      <w:tr w:rsidR="00E3330A" w:rsidRPr="00874B72" w14:paraId="32E97874" w14:textId="77777777" w:rsidTr="00B528CB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3C728" w14:textId="77777777" w:rsidR="00B528CB" w:rsidRPr="00874B72" w:rsidRDefault="00B528CB" w:rsidP="00874B72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C1835" w14:textId="77777777" w:rsidR="00B528CB" w:rsidRPr="00874B72" w:rsidRDefault="00B528CB" w:rsidP="00874B72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Награды, звания</w:t>
            </w:r>
          </w:p>
        </w:tc>
      </w:tr>
      <w:tr w:rsidR="00E3330A" w:rsidRPr="00874B72" w14:paraId="267F86E5" w14:textId="77777777" w:rsidTr="00B528CB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ED3C1" w14:textId="77777777" w:rsidR="00B528CB" w:rsidRPr="00874B72" w:rsidRDefault="00B528CB" w:rsidP="00874B72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М.М. Майорова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E763E" w14:textId="77777777" w:rsidR="00B528CB" w:rsidRPr="00874B72" w:rsidRDefault="00B528CB" w:rsidP="00874B72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«Заслуженный работник культуры РФ», </w:t>
            </w:r>
          </w:p>
          <w:p w14:paraId="1B9B0E47" w14:textId="77777777" w:rsidR="00B528CB" w:rsidRPr="00874B72" w:rsidRDefault="00B528CB" w:rsidP="00874B72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«Ветеран труда»</w:t>
            </w:r>
          </w:p>
        </w:tc>
      </w:tr>
      <w:tr w:rsidR="00E3330A" w:rsidRPr="00874B72" w14:paraId="2976EF65" w14:textId="77777777" w:rsidTr="00B528CB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BFB89" w14:textId="17D2B0F4" w:rsidR="00605ADD" w:rsidRPr="00874B72" w:rsidRDefault="00605ADD" w:rsidP="00874B72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Н.В. Смирнова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0B6" w14:textId="65A4778F" w:rsidR="00605ADD" w:rsidRPr="00874B72" w:rsidRDefault="00605ADD" w:rsidP="00874B72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«Ветеран труда»</w:t>
            </w:r>
          </w:p>
        </w:tc>
      </w:tr>
      <w:tr w:rsidR="00E3330A" w:rsidRPr="00874B72" w14:paraId="57DA6B4B" w14:textId="77777777" w:rsidTr="00B528CB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6D583" w14:textId="77777777" w:rsidR="00B528CB" w:rsidRPr="00874B72" w:rsidRDefault="00B528CB" w:rsidP="00874B72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В. Антонова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BFA8" w14:textId="77777777" w:rsidR="00B528CB" w:rsidRPr="00874B72" w:rsidRDefault="00B528CB" w:rsidP="00874B72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 спорта по женскому гандболу</w:t>
            </w:r>
          </w:p>
        </w:tc>
      </w:tr>
      <w:tr w:rsidR="00E3330A" w:rsidRPr="00874B72" w14:paraId="259E78CF" w14:textId="77777777" w:rsidTr="00B528CB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2FF39" w14:textId="77777777" w:rsidR="00B528CB" w:rsidRPr="00874B72" w:rsidRDefault="00B528CB" w:rsidP="00874B72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 Н. Попова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2BE4" w14:textId="77777777" w:rsidR="00B528CB" w:rsidRPr="00874B72" w:rsidRDefault="00B528CB" w:rsidP="00874B72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Кандидат в мастера спорта по плаванию</w:t>
            </w:r>
          </w:p>
        </w:tc>
      </w:tr>
    </w:tbl>
    <w:p w14:paraId="4B8D72C4" w14:textId="77777777" w:rsidR="00B528CB" w:rsidRPr="00874B72" w:rsidRDefault="00B528CB" w:rsidP="00874B72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78B3AE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Одним из главных направлений деятельности методической работы  является целенаправленная системная работа по повышению уровня профессиональной компетентности педагогов.</w:t>
      </w:r>
    </w:p>
    <w:p w14:paraId="0D91D1F6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В течение учебного года  в соответствии с новыми требованиями проходила аттестация педагогов на установление квалификационных категорий, согласно заявлениям, поданным в Комиссию по аттестации педагогических работников организаций, подведомственных Управлению делами Президента Российской Федерации. С целью разъяснения нового порядка аттестации, подготовки к ней и наличия необходимой документации были проведены консультации для педагогов.</w:t>
      </w:r>
    </w:p>
    <w:p w14:paraId="2E30833D" w14:textId="0A00D8C6" w:rsidR="00B528CB" w:rsidRPr="00874B72" w:rsidRDefault="00D21FF3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28CB" w:rsidRPr="00874B72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Pr="00874B7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28CB" w:rsidRPr="00874B72">
        <w:rPr>
          <w:rFonts w:ascii="Times New Roman" w:eastAsia="Times New Roman" w:hAnsi="Times New Roman" w:cs="Times New Roman"/>
          <w:sz w:val="24"/>
          <w:szCs w:val="24"/>
        </w:rPr>
        <w:t xml:space="preserve"> повысили свою квалификацию:</w:t>
      </w:r>
    </w:p>
    <w:p w14:paraId="16278FD5" w14:textId="7F834B83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>установлена высшая квалификационная</w:t>
      </w:r>
      <w:r w:rsidR="00D21FF3" w:rsidRPr="00874B72">
        <w:rPr>
          <w:rFonts w:ascii="Times New Roman" w:eastAsia="Times New Roman" w:hAnsi="Times New Roman" w:cs="Times New Roman"/>
          <w:sz w:val="24"/>
          <w:szCs w:val="24"/>
        </w:rPr>
        <w:t xml:space="preserve"> категория</w:t>
      </w:r>
      <w:r w:rsidR="00605ADD" w:rsidRPr="00874B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ADD" w:rsidRPr="00874B72">
        <w:rPr>
          <w:rFonts w:ascii="Times New Roman" w:eastAsia="Times New Roman" w:hAnsi="Times New Roman" w:cs="Times New Roman"/>
          <w:sz w:val="24"/>
          <w:szCs w:val="24"/>
        </w:rPr>
        <w:t>воспитател</w:t>
      </w:r>
      <w:r w:rsidR="00D21FF3" w:rsidRPr="00874B7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05ADD" w:rsidRPr="00874B7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21FF3" w:rsidRPr="00874B72">
        <w:rPr>
          <w:rFonts w:ascii="Times New Roman" w:eastAsia="Times New Roman" w:hAnsi="Times New Roman" w:cs="Times New Roman"/>
          <w:sz w:val="24"/>
          <w:szCs w:val="24"/>
        </w:rPr>
        <w:t>Горшкова О.Ю</w:t>
      </w:r>
      <w:r w:rsidR="00605ADD" w:rsidRPr="00874B72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r w:rsidR="00D21FF3" w:rsidRPr="00874B72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– Неретина Е.А.; </w:t>
      </w:r>
      <w:r w:rsidR="00605ADD" w:rsidRPr="00874B72">
        <w:rPr>
          <w:rFonts w:ascii="Times New Roman" w:eastAsia="Times New Roman" w:hAnsi="Times New Roman" w:cs="Times New Roman"/>
          <w:sz w:val="24"/>
          <w:szCs w:val="24"/>
        </w:rPr>
        <w:t>установлена первая квалификационная категория: воспитател</w:t>
      </w:r>
      <w:r w:rsidR="00D21FF3" w:rsidRPr="00874B7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05ADD" w:rsidRPr="00874B72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D21FF3" w:rsidRPr="00874B72">
        <w:rPr>
          <w:rFonts w:ascii="Times New Roman" w:eastAsia="Times New Roman" w:hAnsi="Times New Roman" w:cs="Times New Roman"/>
          <w:sz w:val="24"/>
          <w:szCs w:val="24"/>
        </w:rPr>
        <w:t>Бритвина Е.Д.</w:t>
      </w:r>
    </w:p>
    <w:p w14:paraId="06C59B99" w14:textId="1159A033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D21FF3" w:rsidRPr="00874B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21FF3" w:rsidRPr="00874B7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 прошли курсы повышения квалификации</w:t>
      </w:r>
      <w:r w:rsidR="00D21FF3" w:rsidRPr="00874B72">
        <w:rPr>
          <w:rFonts w:ascii="Times New Roman" w:eastAsia="Times New Roman" w:hAnsi="Times New Roman" w:cs="Times New Roman"/>
          <w:sz w:val="24"/>
          <w:szCs w:val="24"/>
        </w:rPr>
        <w:t xml:space="preserve"> - 14 педагогов.</w:t>
      </w:r>
    </w:p>
    <w:p w14:paraId="65EEFF6B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Каждый  педагог занимается самообразованием в соответствии с выбранными в начале учебного года темами самообразования и повышает свою квалификацию в стенах учреждения. В конце учебного года, на итоговом педсовете были подведены итоги участия каждого педагога в методической работе, в организации и проведении методических часов, семинаров, консультаций, открытых мероприятиях. </w:t>
      </w:r>
    </w:p>
    <w:p w14:paraId="1CC9869D" w14:textId="44233188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Педагоги в 202</w:t>
      </w:r>
      <w:r w:rsidR="00D21FF3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принимали активное участие в конкурсах для воспитателей и специалистов ДОУ на лучшие методические разработки, конспекты занятий, сценарии праздников, в блиц-олимпиадах, вебинарах городского, всероссийского и международного уровней на таких сайтах, как: 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Doutessa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,, </w:t>
      </w:r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MAAM</w:t>
      </w: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Almanachpedaqoqa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Solncesvet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Mersibo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Pedalmanac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Nsportal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D21FF3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«Гордость России», «Таланты России». </w:t>
      </w:r>
    </w:p>
    <w:p w14:paraId="7A3DE73C" w14:textId="00ADDD90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уровне детского сада, в качестве обмена опытом и повышения квалификации, проводились консультации, семинары-практикумы, мастер-классы, открытые показы для педагогов в соответствии с планом работы.</w:t>
      </w:r>
      <w:r w:rsidR="002E2BEB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28CAAA" w14:textId="75CE2946" w:rsidR="00B528CB" w:rsidRPr="00874B72" w:rsidRDefault="00B528CB" w:rsidP="00E24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течении 202</w:t>
      </w:r>
      <w:r w:rsidR="00D21FF3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педагоги делились опытом в виде публикаций на различных педагогических сайтах:</w:t>
      </w:r>
      <w:r w:rsidR="00D21FF3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MAAM</w:t>
      </w: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Almanachpedaqoqa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Solncesvet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Pedalmanac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Nsportal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  <w:r w:rsidR="00E2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Кроме того, воспитатели сопровождали своих воспитанников в конкурсах</w:t>
      </w:r>
      <w:r w:rsidR="002E2BEB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соревнованиях различного уровня</w:t>
      </w: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Дети не однократно занимали призовые места. </w:t>
      </w:r>
    </w:p>
    <w:p w14:paraId="6CE3F343" w14:textId="709955F2" w:rsidR="00B528CB" w:rsidRPr="00874B72" w:rsidRDefault="00B528CB" w:rsidP="00874B72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Детский сад является участником: Федерального проекта «Эколята – дошколята», Всероссийского волонтерского проекта «Добрые крышечки»</w:t>
      </w:r>
      <w:r w:rsidR="002E2BEB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городского экологического фестиваля «Бережем планету вместе».</w:t>
      </w:r>
    </w:p>
    <w:p w14:paraId="7FF84912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14:paraId="731841C7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Анализ педагогического состава учреждения позволяет сделать выводы о том, что педагогический 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14:paraId="1A9FE45A" w14:textId="77777777" w:rsidR="00B528CB" w:rsidRPr="00874B72" w:rsidRDefault="00B528CB" w:rsidP="00874B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08073F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Организация условий для воспитания и развития детей в детском саду.</w:t>
      </w:r>
    </w:p>
    <w:p w14:paraId="660AB85A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44F44F1" w14:textId="21F9A4C9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Адаптация воспитанников к условиям учреждения в 202</w:t>
      </w:r>
      <w:r w:rsidR="00D21FF3" w:rsidRPr="00874B72">
        <w:rPr>
          <w:rFonts w:ascii="Times New Roman" w:eastAsia="Calibri" w:hAnsi="Times New Roman" w:cs="Times New Roman"/>
          <w:sz w:val="24"/>
          <w:szCs w:val="24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учебном году прошла на уровне выше среднего: </w:t>
      </w:r>
      <w:r w:rsidR="0047340F" w:rsidRPr="00874B72">
        <w:rPr>
          <w:rFonts w:ascii="Times New Roman" w:eastAsia="Calibri" w:hAnsi="Times New Roman" w:cs="Times New Roman"/>
          <w:sz w:val="24"/>
          <w:szCs w:val="24"/>
        </w:rPr>
        <w:t>85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% воспитанников адаптированы хорошо, </w:t>
      </w:r>
      <w:r w:rsidR="0047340F" w:rsidRPr="00874B72">
        <w:rPr>
          <w:rFonts w:ascii="Times New Roman" w:eastAsia="Calibri" w:hAnsi="Times New Roman" w:cs="Times New Roman"/>
          <w:sz w:val="24"/>
          <w:szCs w:val="24"/>
        </w:rPr>
        <w:t>15</w:t>
      </w:r>
      <w:r w:rsidRPr="00874B72">
        <w:rPr>
          <w:rFonts w:ascii="Times New Roman" w:eastAsia="Calibri" w:hAnsi="Times New Roman" w:cs="Times New Roman"/>
          <w:sz w:val="24"/>
          <w:szCs w:val="24"/>
        </w:rPr>
        <w:t>% на среднем уровне. Психологом проведен с этими детьми комплекс специальных мероприятий, что позволило детям в дальнейшем эмоционально положительно настроиться на посещение дошкольного учреждения.</w:t>
      </w:r>
    </w:p>
    <w:p w14:paraId="30149FC7" w14:textId="5C9F713B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Психолог </w:t>
      </w:r>
      <w:r w:rsidR="001A3001" w:rsidRPr="00874B72">
        <w:rPr>
          <w:rFonts w:ascii="Times New Roman" w:eastAsia="Calibri" w:hAnsi="Times New Roman" w:cs="Times New Roman"/>
          <w:sz w:val="24"/>
          <w:szCs w:val="24"/>
        </w:rPr>
        <w:t>Нагайцева Э.А.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A3001" w:rsidRPr="00874B72">
        <w:rPr>
          <w:rFonts w:ascii="Times New Roman" w:eastAsia="Calibri" w:hAnsi="Times New Roman" w:cs="Times New Roman"/>
          <w:sz w:val="24"/>
          <w:szCs w:val="24"/>
        </w:rPr>
        <w:t>первой половине учебного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года проводила индивидуальные, подгрупповые и фронтальные занятия с детьми</w:t>
      </w:r>
      <w:r w:rsidR="001A3001" w:rsidRPr="00874B72">
        <w:rPr>
          <w:rFonts w:ascii="Times New Roman" w:eastAsia="Calibri" w:hAnsi="Times New Roman" w:cs="Times New Roman"/>
          <w:sz w:val="24"/>
          <w:szCs w:val="24"/>
        </w:rPr>
        <w:t xml:space="preserve"> всех возрастных групп</w:t>
      </w:r>
      <w:r w:rsidRPr="00874B72">
        <w:rPr>
          <w:rFonts w:ascii="Times New Roman" w:eastAsia="Calibri" w:hAnsi="Times New Roman" w:cs="Times New Roman"/>
          <w:sz w:val="24"/>
          <w:szCs w:val="24"/>
        </w:rPr>
        <w:t>. В подготовительн</w:t>
      </w:r>
      <w:r w:rsidR="001A3001" w:rsidRPr="00874B72">
        <w:rPr>
          <w:rFonts w:ascii="Times New Roman" w:eastAsia="Calibri" w:hAnsi="Times New Roman" w:cs="Times New Roman"/>
          <w:sz w:val="24"/>
          <w:szCs w:val="24"/>
        </w:rPr>
        <w:t>ой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к школе  группах </w:t>
      </w:r>
      <w:r w:rsidR="001A3001" w:rsidRPr="00874B72">
        <w:rPr>
          <w:rFonts w:ascii="Times New Roman" w:eastAsia="Calibri" w:hAnsi="Times New Roman" w:cs="Times New Roman"/>
          <w:sz w:val="24"/>
          <w:szCs w:val="24"/>
        </w:rPr>
        <w:t>проводились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занятия по развитию когнитивных процессов</w:t>
      </w:r>
      <w:r w:rsidR="001A3001" w:rsidRPr="00874B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Большое внимание психолог уделяла детям в адаптационный период в течение всего учебного года: наблюдение и помощь в группе № </w:t>
      </w:r>
      <w:r w:rsidR="001A3001" w:rsidRPr="00874B72">
        <w:rPr>
          <w:rFonts w:ascii="Times New Roman" w:eastAsia="Calibri" w:hAnsi="Times New Roman" w:cs="Times New Roman"/>
          <w:sz w:val="24"/>
          <w:szCs w:val="24"/>
        </w:rPr>
        <w:t>1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, индивидуальные игровые сеансы с детьми, имеющими трудности в адаптации; проводила диагностические и коррекционные занятия с детьми старшего дошкольного возраста. </w:t>
      </w:r>
    </w:p>
    <w:p w14:paraId="2242610C" w14:textId="77777777" w:rsidR="00B528CB" w:rsidRPr="00874B72" w:rsidRDefault="00B528CB" w:rsidP="0087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С целью проверки освоения воспитанниками программного материала был проведен мониторинг образовательного процесса и качеств развития ребенка. 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Объект мониторинга – </w:t>
      </w:r>
      <w:r w:rsidRPr="00874B72">
        <w:rPr>
          <w:rFonts w:ascii="Times New Roman" w:eastAsia="Calibri" w:hAnsi="Times New Roman" w:cs="Times New Roman"/>
          <w:sz w:val="24"/>
          <w:szCs w:val="24"/>
        </w:rPr>
        <w:lastRenderedPageBreak/>
        <w:t>физические, интеллектуальные и личностные качества ребенка. Мониторинг отражает два направления: мониторинг качеств развития ребенка (сформированность интегративных качеств) и мониторинг образовательного процесса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 (уровень овладения необходимыми умениями и навыками по образовательным областям).</w:t>
      </w:r>
    </w:p>
    <w:p w14:paraId="6791D556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В течение всего года велась работа по образовательным областям в соответствии с требованиями программы в каждой дошкольной группе. Результаты освоения программы и детского развития представлены в сравнительном анализе.</w:t>
      </w:r>
    </w:p>
    <w:p w14:paraId="75760CF3" w14:textId="77777777" w:rsidR="00E3330A" w:rsidRPr="00874B72" w:rsidRDefault="00E3330A" w:rsidP="00874B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471125" w14:textId="4FFE9A66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Психологическая готовность к школе детей подготовительн</w:t>
      </w:r>
      <w:r w:rsidR="00BB51EE" w:rsidRPr="00874B72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 групп</w:t>
      </w:r>
      <w:r w:rsidR="00BB51EE" w:rsidRPr="00874B72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BB51EE" w:rsidRPr="00874B7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1A698E16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E3330A" w:rsidRPr="00874B72" w14:paraId="643096D0" w14:textId="77777777" w:rsidTr="00B528CB">
        <w:tc>
          <w:tcPr>
            <w:tcW w:w="3210" w:type="dxa"/>
          </w:tcPr>
          <w:p w14:paraId="5E7CAD12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3209" w:type="dxa"/>
          </w:tcPr>
          <w:p w14:paraId="70086586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209" w:type="dxa"/>
          </w:tcPr>
          <w:p w14:paraId="0D2BCBA8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%</w:t>
            </w:r>
          </w:p>
        </w:tc>
      </w:tr>
      <w:tr w:rsidR="00E3330A" w:rsidRPr="00874B72" w14:paraId="5C923F07" w14:textId="77777777" w:rsidTr="00B528CB">
        <w:tc>
          <w:tcPr>
            <w:tcW w:w="3210" w:type="dxa"/>
          </w:tcPr>
          <w:p w14:paraId="37169EE7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и сенсомоторной координации</w:t>
            </w:r>
          </w:p>
        </w:tc>
        <w:tc>
          <w:tcPr>
            <w:tcW w:w="3209" w:type="dxa"/>
          </w:tcPr>
          <w:p w14:paraId="79DAC8A0" w14:textId="7B992215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BB51EE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14:paraId="594F919E" w14:textId="63BA83EC" w:rsidR="00B528CB" w:rsidRPr="00874B72" w:rsidRDefault="00AB78DC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E3330A" w:rsidRPr="00874B72" w14:paraId="1F518482" w14:textId="77777777" w:rsidTr="00B528CB">
        <w:tc>
          <w:tcPr>
            <w:tcW w:w="3210" w:type="dxa"/>
          </w:tcPr>
          <w:p w14:paraId="7188C735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3209" w:type="dxa"/>
          </w:tcPr>
          <w:p w14:paraId="274F2A07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09" w:type="dxa"/>
          </w:tcPr>
          <w:p w14:paraId="230C0611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E3330A" w:rsidRPr="00874B72" w14:paraId="0AED9CA9" w14:textId="77777777" w:rsidTr="00B528CB">
        <w:tc>
          <w:tcPr>
            <w:tcW w:w="3210" w:type="dxa"/>
          </w:tcPr>
          <w:p w14:paraId="155529E6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понятийного мышления</w:t>
            </w:r>
          </w:p>
        </w:tc>
        <w:tc>
          <w:tcPr>
            <w:tcW w:w="3209" w:type="dxa"/>
          </w:tcPr>
          <w:p w14:paraId="7F3518A5" w14:textId="4C2028A9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BB51EE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2FF65B5" w14:textId="63DE4DB5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B78DC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330A" w:rsidRPr="00874B72" w14:paraId="3A234229" w14:textId="77777777" w:rsidTr="00B528CB">
        <w:tc>
          <w:tcPr>
            <w:tcW w:w="3210" w:type="dxa"/>
          </w:tcPr>
          <w:p w14:paraId="589FB2F2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развитие, умение устанавливать причинно-следственные связи</w:t>
            </w:r>
          </w:p>
        </w:tc>
        <w:tc>
          <w:tcPr>
            <w:tcW w:w="3209" w:type="dxa"/>
          </w:tcPr>
          <w:p w14:paraId="01A0C68F" w14:textId="16B550E5" w:rsidR="00B528CB" w:rsidRPr="00874B72" w:rsidRDefault="00BB51EE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0FEE0ADC" w14:textId="586F94F4" w:rsidR="00B528CB" w:rsidRPr="00874B72" w:rsidRDefault="00AB78DC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E3330A" w:rsidRPr="00874B72" w14:paraId="4A348390" w14:textId="77777777" w:rsidTr="00B528CB">
        <w:tc>
          <w:tcPr>
            <w:tcW w:w="3210" w:type="dxa"/>
          </w:tcPr>
          <w:p w14:paraId="75ADF2A0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3209" w:type="dxa"/>
          </w:tcPr>
          <w:p w14:paraId="2D41D08C" w14:textId="0C6714D8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BB51EE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14:paraId="50EA5E67" w14:textId="3F968D1C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B78DC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3330A" w:rsidRPr="00874B72" w14:paraId="0B6AAE95" w14:textId="77777777" w:rsidTr="00B528CB">
        <w:tc>
          <w:tcPr>
            <w:tcW w:w="3210" w:type="dxa"/>
          </w:tcPr>
          <w:p w14:paraId="5BA8059A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Удержание инструкции взрослого</w:t>
            </w:r>
          </w:p>
        </w:tc>
        <w:tc>
          <w:tcPr>
            <w:tcW w:w="3209" w:type="dxa"/>
          </w:tcPr>
          <w:p w14:paraId="57EBBA10" w14:textId="550563E3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BB51EE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9" w:type="dxa"/>
          </w:tcPr>
          <w:p w14:paraId="094DDED8" w14:textId="44E423BD" w:rsidR="00B528CB" w:rsidRPr="00874B72" w:rsidRDefault="00AB78DC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E3330A" w:rsidRPr="00874B72" w14:paraId="4D2DB025" w14:textId="77777777" w:rsidTr="00B528CB">
        <w:tc>
          <w:tcPr>
            <w:tcW w:w="3210" w:type="dxa"/>
          </w:tcPr>
          <w:p w14:paraId="16B840C1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3209" w:type="dxa"/>
          </w:tcPr>
          <w:p w14:paraId="3598EF8D" w14:textId="6BB52E82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BB51EE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472AB9FB" w14:textId="35B08CE6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B78DC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3330A" w:rsidRPr="00874B72" w14:paraId="03226EE5" w14:textId="77777777" w:rsidTr="00B528CB">
        <w:tc>
          <w:tcPr>
            <w:tcW w:w="3210" w:type="dxa"/>
          </w:tcPr>
          <w:p w14:paraId="6CCB4CBC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слухоречевой памяти</w:t>
            </w:r>
          </w:p>
        </w:tc>
        <w:tc>
          <w:tcPr>
            <w:tcW w:w="3209" w:type="dxa"/>
          </w:tcPr>
          <w:p w14:paraId="4E4BCB92" w14:textId="6D9703D0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BB51EE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4CCD82DE" w14:textId="7485CAC6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B78DC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3330A" w:rsidRPr="00874B72" w14:paraId="4866DB60" w14:textId="77777777" w:rsidTr="00B528CB">
        <w:tc>
          <w:tcPr>
            <w:tcW w:w="3210" w:type="dxa"/>
          </w:tcPr>
          <w:p w14:paraId="5B04FE6A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игровых навыков</w:t>
            </w:r>
          </w:p>
        </w:tc>
        <w:tc>
          <w:tcPr>
            <w:tcW w:w="3209" w:type="dxa"/>
          </w:tcPr>
          <w:p w14:paraId="69A0FD54" w14:textId="4C29E480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B51EE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209" w:type="dxa"/>
          </w:tcPr>
          <w:p w14:paraId="602361AC" w14:textId="475C4AB4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B78DC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3330A" w:rsidRPr="00874B72" w14:paraId="0EE584DE" w14:textId="77777777" w:rsidTr="00B528CB">
        <w:tc>
          <w:tcPr>
            <w:tcW w:w="3210" w:type="dxa"/>
          </w:tcPr>
          <w:p w14:paraId="2CFACE30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3209" w:type="dxa"/>
          </w:tcPr>
          <w:p w14:paraId="2CC4D8E3" w14:textId="1018C545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B51EE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209" w:type="dxa"/>
          </w:tcPr>
          <w:p w14:paraId="16C140F4" w14:textId="41D7CB87" w:rsidR="00B528CB" w:rsidRPr="00874B72" w:rsidRDefault="00AB78DC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528CB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3330A" w:rsidRPr="00874B72" w14:paraId="46E5A6E1" w14:textId="77777777" w:rsidTr="00B528CB">
        <w:tc>
          <w:tcPr>
            <w:tcW w:w="3210" w:type="dxa"/>
          </w:tcPr>
          <w:p w14:paraId="16270348" w14:textId="77777777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коммуникативных навыков</w:t>
            </w:r>
          </w:p>
        </w:tc>
        <w:tc>
          <w:tcPr>
            <w:tcW w:w="3209" w:type="dxa"/>
          </w:tcPr>
          <w:p w14:paraId="71B59155" w14:textId="445EC67F" w:rsidR="00B528CB" w:rsidRPr="00874B72" w:rsidRDefault="00B528CB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BB51EE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9" w:type="dxa"/>
          </w:tcPr>
          <w:p w14:paraId="5D956236" w14:textId="173230A8" w:rsidR="00B528CB" w:rsidRPr="00874B72" w:rsidRDefault="00AB78DC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</w:tbl>
    <w:p w14:paraId="733FE9D7" w14:textId="65CAE74A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2884AD" w14:textId="77777777" w:rsidR="00874B72" w:rsidRDefault="00874B72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D75B2E" w14:textId="77777777" w:rsidR="00BC39A5" w:rsidRDefault="00BC39A5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85A5E4" w14:textId="77777777" w:rsidR="00BC39A5" w:rsidRDefault="00BC39A5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286E98" w14:textId="77777777" w:rsidR="00BC39A5" w:rsidRDefault="00BC39A5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16447F" w14:textId="77777777" w:rsidR="00BC39A5" w:rsidRDefault="00BC39A5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16AA52" w14:textId="77777777" w:rsidR="00E2446F" w:rsidRDefault="00E2446F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04CF66" w14:textId="0112676E" w:rsidR="00145DD3" w:rsidRPr="00874B72" w:rsidRDefault="00145DD3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Мониторинг детского развития</w:t>
      </w:r>
    </w:p>
    <w:p w14:paraId="041B0C30" w14:textId="77777777" w:rsidR="00145DD3" w:rsidRPr="00874B72" w:rsidRDefault="00145DD3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E3330A" w:rsidRPr="00874B72" w14:paraId="33588E91" w14:textId="77777777" w:rsidTr="0045762D">
        <w:tc>
          <w:tcPr>
            <w:tcW w:w="3210" w:type="dxa"/>
          </w:tcPr>
          <w:p w14:paraId="1CAF463C" w14:textId="77777777" w:rsidR="00145DD3" w:rsidRPr="00874B72" w:rsidRDefault="00145DD3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3209" w:type="dxa"/>
          </w:tcPr>
          <w:p w14:paraId="0B263980" w14:textId="77777777" w:rsidR="00145DD3" w:rsidRPr="00874B72" w:rsidRDefault="00145DD3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209" w:type="dxa"/>
          </w:tcPr>
          <w:p w14:paraId="5478A4D6" w14:textId="77777777" w:rsidR="00145DD3" w:rsidRPr="00874B72" w:rsidRDefault="00145DD3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%</w:t>
            </w:r>
          </w:p>
        </w:tc>
      </w:tr>
      <w:tr w:rsidR="00E3330A" w:rsidRPr="00874B72" w14:paraId="09B1AC25" w14:textId="77777777" w:rsidTr="0045762D">
        <w:tc>
          <w:tcPr>
            <w:tcW w:w="3210" w:type="dxa"/>
          </w:tcPr>
          <w:p w14:paraId="67622EEF" w14:textId="77777777" w:rsidR="00145DD3" w:rsidRPr="00874B72" w:rsidRDefault="00145DD3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3209" w:type="dxa"/>
          </w:tcPr>
          <w:p w14:paraId="3CAF73FF" w14:textId="3FBDE5FD" w:rsidR="00145DD3" w:rsidRPr="00874B72" w:rsidRDefault="007853E9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09" w:type="dxa"/>
          </w:tcPr>
          <w:p w14:paraId="3201CA11" w14:textId="54F5FC56" w:rsidR="00145DD3" w:rsidRPr="00874B72" w:rsidRDefault="007853E9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874B72" w:rsidRPr="00874B72" w14:paraId="35028E01" w14:textId="77777777" w:rsidTr="0045762D">
        <w:tc>
          <w:tcPr>
            <w:tcW w:w="3210" w:type="dxa"/>
          </w:tcPr>
          <w:p w14:paraId="7460453B" w14:textId="628F4E2A" w:rsidR="00145DD3" w:rsidRPr="00874B72" w:rsidRDefault="007853E9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45DD3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ладшая группа № 3</w:t>
            </w:r>
          </w:p>
        </w:tc>
        <w:tc>
          <w:tcPr>
            <w:tcW w:w="3209" w:type="dxa"/>
          </w:tcPr>
          <w:p w14:paraId="2C4CCFB0" w14:textId="2073C761" w:rsidR="00145DD3" w:rsidRPr="00874B72" w:rsidRDefault="007853E9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09" w:type="dxa"/>
          </w:tcPr>
          <w:p w14:paraId="19C8521B" w14:textId="1C3E7E6E" w:rsidR="00145DD3" w:rsidRPr="00874B72" w:rsidRDefault="007853E9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E3330A" w:rsidRPr="00874B72" w14:paraId="52B94F15" w14:textId="77777777" w:rsidTr="0045762D">
        <w:tc>
          <w:tcPr>
            <w:tcW w:w="3210" w:type="dxa"/>
          </w:tcPr>
          <w:p w14:paraId="0025C33D" w14:textId="2D96D1F9" w:rsidR="00145DD3" w:rsidRPr="00874B72" w:rsidRDefault="00145DD3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группа № </w:t>
            </w:r>
            <w:r w:rsidR="007853E9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9" w:type="dxa"/>
          </w:tcPr>
          <w:p w14:paraId="43BFACB0" w14:textId="2606FE2E" w:rsidR="00145DD3" w:rsidRPr="00874B72" w:rsidRDefault="007853E9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09" w:type="dxa"/>
          </w:tcPr>
          <w:p w14:paraId="2B50B841" w14:textId="3EBE2BF9" w:rsidR="00145DD3" w:rsidRPr="00874B72" w:rsidRDefault="007853E9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E3330A" w:rsidRPr="00874B72" w14:paraId="1EA488FF" w14:textId="77777777" w:rsidTr="0045762D">
        <w:tc>
          <w:tcPr>
            <w:tcW w:w="3210" w:type="dxa"/>
          </w:tcPr>
          <w:p w14:paraId="2A1BBEAF" w14:textId="010B12DF" w:rsidR="00145DD3" w:rsidRPr="00874B72" w:rsidRDefault="00145DD3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группа № </w:t>
            </w:r>
            <w:r w:rsidR="007853E9"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14:paraId="056F0230" w14:textId="77777777" w:rsidR="00145DD3" w:rsidRPr="00874B72" w:rsidRDefault="00145DD3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209" w:type="dxa"/>
          </w:tcPr>
          <w:p w14:paraId="0EB3B146" w14:textId="06C4F347" w:rsidR="00145DD3" w:rsidRPr="00874B72" w:rsidRDefault="007853E9" w:rsidP="00874B7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</w:tbl>
    <w:p w14:paraId="7A71184D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BE3775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Мониторинг освоения программы </w:t>
      </w:r>
    </w:p>
    <w:p w14:paraId="1F627C84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7"/>
        <w:gridCol w:w="1418"/>
        <w:gridCol w:w="1417"/>
        <w:gridCol w:w="1418"/>
        <w:gridCol w:w="1418"/>
      </w:tblGrid>
      <w:tr w:rsidR="00E3330A" w:rsidRPr="00874B72" w14:paraId="06F84C0B" w14:textId="77777777" w:rsidTr="007853E9">
        <w:trPr>
          <w:trHeight w:val="610"/>
        </w:trPr>
        <w:tc>
          <w:tcPr>
            <w:tcW w:w="2518" w:type="dxa"/>
          </w:tcPr>
          <w:p w14:paraId="204F94D8" w14:textId="77777777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0DE17C" w14:textId="2271DF22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2-я младшая группа № 2</w:t>
            </w:r>
          </w:p>
        </w:tc>
        <w:tc>
          <w:tcPr>
            <w:tcW w:w="1418" w:type="dxa"/>
          </w:tcPr>
          <w:p w14:paraId="2F8EE50C" w14:textId="17CF9324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2-я младшая группа № 3</w:t>
            </w:r>
          </w:p>
        </w:tc>
        <w:tc>
          <w:tcPr>
            <w:tcW w:w="1417" w:type="dxa"/>
          </w:tcPr>
          <w:p w14:paraId="0548FDA4" w14:textId="73AE6CA2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 № 6</w:t>
            </w:r>
          </w:p>
        </w:tc>
        <w:tc>
          <w:tcPr>
            <w:tcW w:w="1418" w:type="dxa"/>
          </w:tcPr>
          <w:p w14:paraId="4A866E6A" w14:textId="46AA5F37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 № 5</w:t>
            </w:r>
          </w:p>
        </w:tc>
        <w:tc>
          <w:tcPr>
            <w:tcW w:w="1418" w:type="dxa"/>
          </w:tcPr>
          <w:p w14:paraId="0F067D0E" w14:textId="3607F468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№ 4</w:t>
            </w:r>
          </w:p>
        </w:tc>
      </w:tr>
      <w:tr w:rsidR="00E3330A" w:rsidRPr="00874B72" w14:paraId="0FEFEC23" w14:textId="77777777" w:rsidTr="007853E9">
        <w:trPr>
          <w:trHeight w:val="694"/>
        </w:trPr>
        <w:tc>
          <w:tcPr>
            <w:tcW w:w="2518" w:type="dxa"/>
          </w:tcPr>
          <w:p w14:paraId="7E8A002F" w14:textId="77777777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7" w:type="dxa"/>
          </w:tcPr>
          <w:p w14:paraId="0F360223" w14:textId="5C40FFB6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14:paraId="25FCC452" w14:textId="1CB4FFA2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</w:tcPr>
          <w:p w14:paraId="6D043BD4" w14:textId="5F4E5955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14:paraId="56781D24" w14:textId="57493177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8" w:type="dxa"/>
          </w:tcPr>
          <w:p w14:paraId="59D65E63" w14:textId="77777777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</w:tr>
      <w:tr w:rsidR="00E3330A" w:rsidRPr="00874B72" w14:paraId="65E9D103" w14:textId="77777777" w:rsidTr="007853E9">
        <w:tc>
          <w:tcPr>
            <w:tcW w:w="2518" w:type="dxa"/>
          </w:tcPr>
          <w:p w14:paraId="0242AAF9" w14:textId="77777777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7" w:type="dxa"/>
          </w:tcPr>
          <w:p w14:paraId="52A5C508" w14:textId="702D2A2A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14:paraId="3C84B50D" w14:textId="2637D4AB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14:paraId="4A2288D7" w14:textId="5A90EE36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14:paraId="29E88722" w14:textId="77777777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14:paraId="655AC2A3" w14:textId="5B1C6BE9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</w:tr>
      <w:tr w:rsidR="00E3330A" w:rsidRPr="00874B72" w14:paraId="14E4240E" w14:textId="77777777" w:rsidTr="007853E9">
        <w:tc>
          <w:tcPr>
            <w:tcW w:w="2518" w:type="dxa"/>
          </w:tcPr>
          <w:p w14:paraId="56044C36" w14:textId="77777777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</w:t>
            </w:r>
          </w:p>
          <w:p w14:paraId="7DEC9193" w14:textId="77777777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17" w:type="dxa"/>
          </w:tcPr>
          <w:p w14:paraId="7799AC0F" w14:textId="0E597325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14:paraId="5D6ABECC" w14:textId="419CB4BE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14:paraId="632681FB" w14:textId="2DBBBABB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14:paraId="57556D46" w14:textId="19E5C982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</w:tcPr>
          <w:p w14:paraId="600758BD" w14:textId="6C145B63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</w:tr>
      <w:tr w:rsidR="00E3330A" w:rsidRPr="00874B72" w14:paraId="3270B59B" w14:textId="77777777" w:rsidTr="007853E9">
        <w:tc>
          <w:tcPr>
            <w:tcW w:w="2518" w:type="dxa"/>
          </w:tcPr>
          <w:p w14:paraId="0F47EBF4" w14:textId="77777777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14:paraId="5533B253" w14:textId="20E72991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</w:tcPr>
          <w:p w14:paraId="3B4D0D51" w14:textId="4C25E088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</w:tcPr>
          <w:p w14:paraId="1604BD3C" w14:textId="0B90460D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14:paraId="4EDC7459" w14:textId="77777777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</w:tcPr>
          <w:p w14:paraId="0F6F0DCA" w14:textId="5E6EF0BF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</w:tr>
      <w:tr w:rsidR="00E3330A" w:rsidRPr="00874B72" w14:paraId="789D21AC" w14:textId="77777777" w:rsidTr="007853E9">
        <w:tc>
          <w:tcPr>
            <w:tcW w:w="2518" w:type="dxa"/>
          </w:tcPr>
          <w:p w14:paraId="28F3D021" w14:textId="77777777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7" w:type="dxa"/>
          </w:tcPr>
          <w:p w14:paraId="2C844D25" w14:textId="43C87FEA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</w:tcPr>
          <w:p w14:paraId="6A903F08" w14:textId="16FEB554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14:paraId="3ACF17C2" w14:textId="57D2CF95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14:paraId="35CF3F00" w14:textId="3BC4B050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8" w:type="dxa"/>
          </w:tcPr>
          <w:p w14:paraId="17216E9C" w14:textId="15BC2494" w:rsidR="007853E9" w:rsidRPr="00874B72" w:rsidRDefault="007853E9" w:rsidP="00874B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72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</w:tr>
    </w:tbl>
    <w:p w14:paraId="3F21BCDE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0C577462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12187E04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874B72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eastAsia="ru-RU"/>
        </w:rPr>
        <w:drawing>
          <wp:inline distT="0" distB="0" distL="0" distR="0" wp14:anchorId="0BE29FFF" wp14:editId="45DF4496">
            <wp:extent cx="6027420" cy="2422869"/>
            <wp:effectExtent l="0" t="0" r="11430" b="1587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999676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4C8612D7" w14:textId="0BCB0901" w:rsidR="00B528CB" w:rsidRPr="00874B72" w:rsidRDefault="00B528CB" w:rsidP="00874B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Коррекционно-психологическая работа в 202</w:t>
      </w:r>
      <w:r w:rsidR="001A3001" w:rsidRPr="00874B7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  <w:r w:rsidRPr="00874B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8DA695" w14:textId="0E9FFDDB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Коррекционную работу с детьми вели специалисты: педагог-психолог высшей квалификационной категории -  Зыкова Н.Б.</w:t>
      </w:r>
      <w:r w:rsidR="001A3001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(2 половина учебного года 2022 – 2023)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A3001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педагог-психолог без категории – Нагайцева Э.А. (1 половина учебного года 2023 – 2024),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учитель-логопед высшей квалификационной категории – Савина О.А.</w:t>
      </w:r>
    </w:p>
    <w:p w14:paraId="2B3C9239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Работа в детском саду направлена на построение личностно – ориентированной модели взаимодействия педагога с детьми.  Большую помощь в организации этого направления воспитателям и педагогам-специалистам оказывают педагог - психолог и учитель - логопед. С учетом наблюдений, проводимой работы с детьми, специалисты давали советы и рекомендации воспитателям и родителям по устранению причин проявления тревожности и агрессии, облегчению периода адаптации у детей, преодолению школьной дезадаптации у старших дошкольников, развитию коммуникативных навыков, созданию эмоционально насыщенной комфортной атмосферы, недопустимости психологического давления на ребенка в процессе образовательной деятельности и режимных моментов. </w:t>
      </w:r>
    </w:p>
    <w:p w14:paraId="4DC2645B" w14:textId="7324886F" w:rsidR="00B528CB" w:rsidRPr="00874B72" w:rsidRDefault="006C35E1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Учитель-л</w:t>
      </w:r>
      <w:r w:rsidR="00B528CB" w:rsidRPr="00874B72">
        <w:rPr>
          <w:rFonts w:ascii="Times New Roman" w:eastAsia="Calibri" w:hAnsi="Times New Roman" w:cs="Times New Roman"/>
          <w:sz w:val="24"/>
          <w:szCs w:val="24"/>
        </w:rPr>
        <w:t xml:space="preserve">огопед -  Савина О.А. организовывает свою работу, обеспечивая познавательный интерес, развитие мыслительных процессов и устойчивость внимания детей, развитие навыков слухового контроля и формирование фонематического восприятия, управление своей артикуляцией, обогащение словаря, развитие грамматического строя речи и формирование коммуникативных умений в процессе работы над связной речью, навыков звуко-буквенного анализа.  </w:t>
      </w:r>
    </w:p>
    <w:p w14:paraId="3590D41F" w14:textId="36490DE9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В 202</w:t>
      </w:r>
      <w:r w:rsidR="00E3330A" w:rsidRPr="00874B72">
        <w:rPr>
          <w:rFonts w:ascii="Times New Roman" w:eastAsia="Calibri" w:hAnsi="Times New Roman" w:cs="Times New Roman"/>
          <w:sz w:val="24"/>
          <w:szCs w:val="24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</w:rPr>
        <w:t>-202</w:t>
      </w:r>
      <w:r w:rsidR="00E3330A" w:rsidRPr="00874B72">
        <w:rPr>
          <w:rFonts w:ascii="Times New Roman" w:eastAsia="Calibri" w:hAnsi="Times New Roman" w:cs="Times New Roman"/>
          <w:sz w:val="24"/>
          <w:szCs w:val="24"/>
        </w:rPr>
        <w:t>4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учебном году (1 и 2 полугодие) на 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</w:rPr>
        <w:t>логопункт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детского сада в общей сложности было зачислено 2</w:t>
      </w:r>
      <w:r w:rsidR="00E3330A" w:rsidRPr="00874B72">
        <w:rPr>
          <w:rFonts w:ascii="Times New Roman" w:eastAsia="Calibri" w:hAnsi="Times New Roman" w:cs="Times New Roman"/>
          <w:sz w:val="24"/>
          <w:szCs w:val="24"/>
        </w:rPr>
        <w:t>8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14:paraId="102673AB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9878D1" w14:textId="2074A8A8" w:rsidR="00B528CB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Отчет о логопедической работе за 202</w:t>
      </w:r>
      <w:r w:rsidR="00E3330A" w:rsidRPr="00874B72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874B72">
        <w:rPr>
          <w:rFonts w:ascii="Times New Roman" w:eastAsia="Calibri" w:hAnsi="Times New Roman" w:cs="Times New Roman"/>
          <w:b/>
          <w:sz w:val="24"/>
          <w:szCs w:val="24"/>
          <w:u w:val="single"/>
        </w:rPr>
        <w:t>-202</w:t>
      </w:r>
      <w:r w:rsidR="00E3330A" w:rsidRPr="00874B72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874B7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учебный год</w:t>
      </w:r>
    </w:p>
    <w:p w14:paraId="3676EF67" w14:textId="77777777" w:rsidR="00874B72" w:rsidRPr="00874B72" w:rsidRDefault="00874B72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029"/>
        <w:gridCol w:w="24"/>
        <w:gridCol w:w="1213"/>
        <w:gridCol w:w="2476"/>
        <w:gridCol w:w="931"/>
        <w:gridCol w:w="1023"/>
        <w:gridCol w:w="1023"/>
        <w:gridCol w:w="852"/>
      </w:tblGrid>
      <w:tr w:rsidR="00E3330A" w:rsidRPr="00874B72" w14:paraId="53833E70" w14:textId="77777777" w:rsidTr="00B528CB">
        <w:tc>
          <w:tcPr>
            <w:tcW w:w="5742" w:type="dxa"/>
            <w:gridSpan w:val="4"/>
            <w:shd w:val="clear" w:color="auto" w:fill="FFFFFF"/>
          </w:tcPr>
          <w:p w14:paraId="5C5F9156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FFFFFF"/>
          </w:tcPr>
          <w:p w14:paraId="59577EE9" w14:textId="51313DDB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3330A"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E3330A"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shd w:val="clear" w:color="auto" w:fill="FFFFFF"/>
          </w:tcPr>
          <w:p w14:paraId="0CAC955A" w14:textId="41DB4314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3330A"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E75273"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3330A"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shd w:val="clear" w:color="auto" w:fill="FFFFFF"/>
          </w:tcPr>
          <w:p w14:paraId="53EA55F7" w14:textId="52885D2D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75273"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3330A"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E3330A"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FFFFFF"/>
          </w:tcPr>
          <w:p w14:paraId="5FF0CE61" w14:textId="396A7E5B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3330A"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</w:p>
          <w:p w14:paraId="342A3D6D" w14:textId="17916676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3330A"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E3330A" w:rsidRPr="00874B72" w14:paraId="689135A9" w14:textId="77777777" w:rsidTr="00B528CB">
        <w:tc>
          <w:tcPr>
            <w:tcW w:w="5742" w:type="dxa"/>
            <w:gridSpan w:val="4"/>
            <w:shd w:val="clear" w:color="auto" w:fill="FFFFFF"/>
          </w:tcPr>
          <w:p w14:paraId="6CFF1F3C" w14:textId="77777777" w:rsidR="00B528CB" w:rsidRPr="00874B72" w:rsidRDefault="00B528CB" w:rsidP="00874B72">
            <w:pPr>
              <w:keepNext/>
              <w:spacing w:after="0" w:line="240" w:lineRule="auto"/>
              <w:ind w:firstLine="709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детей, поступивших на занятия</w:t>
            </w:r>
          </w:p>
        </w:tc>
        <w:tc>
          <w:tcPr>
            <w:tcW w:w="931" w:type="dxa"/>
            <w:shd w:val="clear" w:color="auto" w:fill="FFFFFF"/>
          </w:tcPr>
          <w:p w14:paraId="125E24C1" w14:textId="46399035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40B4BF6E" w14:textId="60E3029C" w:rsidR="00B528CB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3" w:type="dxa"/>
            <w:shd w:val="clear" w:color="auto" w:fill="FFFFFF"/>
          </w:tcPr>
          <w:p w14:paraId="7120A517" w14:textId="0C65041F" w:rsidR="00B528CB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2" w:type="dxa"/>
            <w:shd w:val="clear" w:color="auto" w:fill="FFFFFF"/>
          </w:tcPr>
          <w:p w14:paraId="0C6A6429" w14:textId="5F05C38C" w:rsidR="00B528CB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E3330A" w:rsidRPr="00874B72" w14:paraId="13FA0A8C" w14:textId="77777777" w:rsidTr="00B528CB">
        <w:tc>
          <w:tcPr>
            <w:tcW w:w="2053" w:type="dxa"/>
            <w:gridSpan w:val="2"/>
            <w:vMerge w:val="restart"/>
            <w:shd w:val="clear" w:color="auto" w:fill="FFFFFF"/>
          </w:tcPr>
          <w:p w14:paraId="25C47A26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</w:t>
            </w:r>
          </w:p>
          <w:p w14:paraId="7D8ED0E7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по</w:t>
            </w:r>
          </w:p>
          <w:p w14:paraId="6AF12A99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речевым </w:t>
            </w:r>
          </w:p>
          <w:p w14:paraId="40FC1303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диагнозам</w:t>
            </w:r>
          </w:p>
        </w:tc>
        <w:tc>
          <w:tcPr>
            <w:tcW w:w="3689" w:type="dxa"/>
            <w:gridSpan w:val="2"/>
            <w:shd w:val="clear" w:color="auto" w:fill="FFFFFF"/>
          </w:tcPr>
          <w:p w14:paraId="2172356E" w14:textId="77777777" w:rsidR="00B528CB" w:rsidRPr="00874B72" w:rsidRDefault="00B528CB" w:rsidP="00874B72">
            <w:pPr>
              <w:keepNext/>
              <w:spacing w:after="0" w:line="240" w:lineRule="auto"/>
              <w:ind w:firstLine="709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ФФН</w:t>
            </w:r>
          </w:p>
        </w:tc>
        <w:tc>
          <w:tcPr>
            <w:tcW w:w="931" w:type="dxa"/>
            <w:shd w:val="clear" w:color="auto" w:fill="FFFFFF"/>
          </w:tcPr>
          <w:p w14:paraId="3578808C" w14:textId="295E231D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6AE84E8D" w14:textId="04032715" w:rsidR="00B528CB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3" w:type="dxa"/>
            <w:shd w:val="clear" w:color="auto" w:fill="FFFFFF"/>
          </w:tcPr>
          <w:p w14:paraId="6D1A734D" w14:textId="071B12AF" w:rsidR="00B528CB" w:rsidRPr="00874B72" w:rsidRDefault="00E75273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14:paraId="2AC64962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E3330A" w:rsidRPr="00874B72" w14:paraId="044DC6EA" w14:textId="77777777" w:rsidTr="00B528CB">
        <w:tc>
          <w:tcPr>
            <w:tcW w:w="2053" w:type="dxa"/>
            <w:gridSpan w:val="2"/>
            <w:vMerge/>
            <w:shd w:val="clear" w:color="auto" w:fill="FFFFFF"/>
          </w:tcPr>
          <w:p w14:paraId="7A735D72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FFFFFF"/>
          </w:tcPr>
          <w:p w14:paraId="36D4CE48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shd w:val="clear" w:color="auto" w:fill="FFFFFF"/>
          </w:tcPr>
          <w:p w14:paraId="1CFA8157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931" w:type="dxa"/>
            <w:shd w:val="clear" w:color="auto" w:fill="FFFFFF"/>
          </w:tcPr>
          <w:p w14:paraId="5140B0A2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39C52260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5AC48973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14:paraId="40D9F30B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330A" w:rsidRPr="00874B72" w14:paraId="657C46CE" w14:textId="77777777" w:rsidTr="00B528CB">
        <w:tc>
          <w:tcPr>
            <w:tcW w:w="2053" w:type="dxa"/>
            <w:gridSpan w:val="2"/>
            <w:vMerge/>
            <w:shd w:val="clear" w:color="auto" w:fill="FFFFFF"/>
          </w:tcPr>
          <w:p w14:paraId="36D4B149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FFFFFF"/>
          </w:tcPr>
          <w:p w14:paraId="18A212CA" w14:textId="77777777" w:rsidR="00B528CB" w:rsidRPr="00874B72" w:rsidRDefault="00B528CB" w:rsidP="00874B72">
            <w:pPr>
              <w:keepNext/>
              <w:spacing w:after="0" w:line="240" w:lineRule="auto"/>
              <w:ind w:firstLine="709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ОНР</w:t>
            </w:r>
          </w:p>
        </w:tc>
        <w:tc>
          <w:tcPr>
            <w:tcW w:w="2476" w:type="dxa"/>
            <w:shd w:val="clear" w:color="auto" w:fill="FFFFFF"/>
          </w:tcPr>
          <w:p w14:paraId="1CB79DFC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931" w:type="dxa"/>
            <w:shd w:val="clear" w:color="auto" w:fill="FFFFFF"/>
          </w:tcPr>
          <w:p w14:paraId="4B3494C7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3B3C7407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193C134D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14:paraId="30BD33E3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330A" w:rsidRPr="00874B72" w14:paraId="252CF2C4" w14:textId="77777777" w:rsidTr="00B528CB">
        <w:tc>
          <w:tcPr>
            <w:tcW w:w="2053" w:type="dxa"/>
            <w:gridSpan w:val="2"/>
            <w:vMerge/>
            <w:shd w:val="clear" w:color="auto" w:fill="FFFFFF"/>
          </w:tcPr>
          <w:p w14:paraId="6BB547A4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FFFFFF"/>
          </w:tcPr>
          <w:p w14:paraId="248A539E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shd w:val="clear" w:color="auto" w:fill="FFFFFF"/>
          </w:tcPr>
          <w:p w14:paraId="69B6A398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931" w:type="dxa"/>
            <w:shd w:val="clear" w:color="auto" w:fill="FFFFFF"/>
          </w:tcPr>
          <w:p w14:paraId="1EAEFE33" w14:textId="1B75CB8E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3A5AA74B" w14:textId="5E784407" w:rsidR="00B528CB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3" w:type="dxa"/>
            <w:shd w:val="clear" w:color="auto" w:fill="FFFFFF"/>
          </w:tcPr>
          <w:p w14:paraId="42D0CE00" w14:textId="12FE18A0" w:rsidR="00B528CB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  <w:shd w:val="clear" w:color="auto" w:fill="FFFFFF"/>
          </w:tcPr>
          <w:p w14:paraId="5F7BA31A" w14:textId="593AF799" w:rsidR="00B528CB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3330A" w:rsidRPr="00874B72" w14:paraId="3C720FD6" w14:textId="77777777" w:rsidTr="00B528CB">
        <w:tc>
          <w:tcPr>
            <w:tcW w:w="2053" w:type="dxa"/>
            <w:gridSpan w:val="2"/>
            <w:vMerge/>
            <w:shd w:val="clear" w:color="auto" w:fill="FFFFFF"/>
          </w:tcPr>
          <w:p w14:paraId="486A0645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FFFFFF"/>
          </w:tcPr>
          <w:p w14:paraId="267F6055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заикание</w:t>
            </w:r>
          </w:p>
        </w:tc>
        <w:tc>
          <w:tcPr>
            <w:tcW w:w="2476" w:type="dxa"/>
            <w:shd w:val="clear" w:color="auto" w:fill="FFFFFF"/>
          </w:tcPr>
          <w:p w14:paraId="7F9F597E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нормативным звукопроизношением</w:t>
            </w:r>
          </w:p>
        </w:tc>
        <w:tc>
          <w:tcPr>
            <w:tcW w:w="931" w:type="dxa"/>
            <w:shd w:val="clear" w:color="auto" w:fill="FFFFFF"/>
          </w:tcPr>
          <w:p w14:paraId="1F3934F4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70B149FB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5C701E1D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14:paraId="54402902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330A" w:rsidRPr="00874B72" w14:paraId="2122BB58" w14:textId="77777777" w:rsidTr="00B528CB">
        <w:tc>
          <w:tcPr>
            <w:tcW w:w="2053" w:type="dxa"/>
            <w:gridSpan w:val="2"/>
            <w:vMerge/>
            <w:shd w:val="clear" w:color="auto" w:fill="FFFFFF"/>
          </w:tcPr>
          <w:p w14:paraId="7ED663F9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FFFFFF"/>
          </w:tcPr>
          <w:p w14:paraId="01C6427E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shd w:val="clear" w:color="auto" w:fill="FFFFFF"/>
          </w:tcPr>
          <w:p w14:paraId="2DF198FE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нарушенным звукопроизношением</w:t>
            </w:r>
          </w:p>
        </w:tc>
        <w:tc>
          <w:tcPr>
            <w:tcW w:w="931" w:type="dxa"/>
            <w:shd w:val="clear" w:color="auto" w:fill="FFFFFF"/>
          </w:tcPr>
          <w:p w14:paraId="28870B1D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5FC222E9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35C23A82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14:paraId="774B5C59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330A" w:rsidRPr="00874B72" w14:paraId="59D2A175" w14:textId="77777777" w:rsidTr="00B528CB">
        <w:tc>
          <w:tcPr>
            <w:tcW w:w="2053" w:type="dxa"/>
            <w:gridSpan w:val="2"/>
            <w:vMerge/>
            <w:shd w:val="clear" w:color="auto" w:fill="FFFFFF"/>
          </w:tcPr>
          <w:p w14:paraId="4C79DFEE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2"/>
            <w:shd w:val="clear" w:color="auto" w:fill="FFFFFF"/>
          </w:tcPr>
          <w:p w14:paraId="7A9099CE" w14:textId="77777777" w:rsidR="00B528CB" w:rsidRPr="00874B72" w:rsidRDefault="00B528CB" w:rsidP="00874B72">
            <w:pPr>
              <w:keepNext/>
              <w:spacing w:after="0" w:line="240" w:lineRule="auto"/>
              <w:ind w:firstLine="709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Ринолалия</w:t>
            </w:r>
            <w:proofErr w:type="spellEnd"/>
          </w:p>
        </w:tc>
        <w:tc>
          <w:tcPr>
            <w:tcW w:w="931" w:type="dxa"/>
            <w:shd w:val="clear" w:color="auto" w:fill="FFFFFF"/>
          </w:tcPr>
          <w:p w14:paraId="186966B4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1E95CC67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73CF4A0E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14:paraId="7258F597" w14:textId="77777777" w:rsidR="00B528CB" w:rsidRPr="00874B72" w:rsidRDefault="00B528CB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330A" w:rsidRPr="00874B72" w14:paraId="3AB6BE7A" w14:textId="77777777" w:rsidTr="00B528CB">
        <w:tc>
          <w:tcPr>
            <w:tcW w:w="2053" w:type="dxa"/>
            <w:gridSpan w:val="2"/>
            <w:vMerge/>
            <w:shd w:val="clear" w:color="auto" w:fill="FFFFFF"/>
          </w:tcPr>
          <w:p w14:paraId="0088EC3C" w14:textId="77777777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2"/>
            <w:shd w:val="clear" w:color="auto" w:fill="FFFFFF"/>
          </w:tcPr>
          <w:p w14:paraId="1FDB6E66" w14:textId="77777777" w:rsidR="00E3330A" w:rsidRPr="00874B72" w:rsidRDefault="00E3330A" w:rsidP="00874B72">
            <w:pPr>
              <w:keepNext/>
              <w:spacing w:after="0" w:line="240" w:lineRule="auto"/>
              <w:ind w:firstLine="709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Дизартрия</w:t>
            </w:r>
          </w:p>
        </w:tc>
        <w:tc>
          <w:tcPr>
            <w:tcW w:w="931" w:type="dxa"/>
            <w:shd w:val="clear" w:color="auto" w:fill="FFFFFF"/>
          </w:tcPr>
          <w:p w14:paraId="4027062A" w14:textId="3537A1C4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342446B2" w14:textId="6F066505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" w:type="dxa"/>
            <w:shd w:val="clear" w:color="auto" w:fill="FFFFFF"/>
          </w:tcPr>
          <w:p w14:paraId="6EB8FD31" w14:textId="38B8436D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FFFFFF"/>
          </w:tcPr>
          <w:p w14:paraId="49D63B88" w14:textId="0F5C94A4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3330A" w:rsidRPr="00874B72" w14:paraId="489D61F9" w14:textId="77777777" w:rsidTr="00B528CB">
        <w:tc>
          <w:tcPr>
            <w:tcW w:w="5742" w:type="dxa"/>
            <w:gridSpan w:val="4"/>
            <w:shd w:val="clear" w:color="auto" w:fill="FFFFFF"/>
          </w:tcPr>
          <w:p w14:paraId="0FB621A5" w14:textId="77777777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выпущено с занятий</w:t>
            </w:r>
          </w:p>
        </w:tc>
        <w:tc>
          <w:tcPr>
            <w:tcW w:w="931" w:type="dxa"/>
            <w:shd w:val="clear" w:color="auto" w:fill="FFFFFF"/>
          </w:tcPr>
          <w:p w14:paraId="593569D1" w14:textId="3245B43F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71295D93" w14:textId="54F594FA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3" w:type="dxa"/>
            <w:shd w:val="clear" w:color="auto" w:fill="FFFFFF"/>
          </w:tcPr>
          <w:p w14:paraId="5AF7CAC2" w14:textId="28B46317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2" w:type="dxa"/>
            <w:shd w:val="clear" w:color="auto" w:fill="FFFFFF"/>
          </w:tcPr>
          <w:p w14:paraId="6F2A6624" w14:textId="77777777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E3330A" w:rsidRPr="00874B72" w14:paraId="2FA77017" w14:textId="77777777" w:rsidTr="00B528CB">
        <w:trPr>
          <w:trHeight w:val="134"/>
        </w:trPr>
        <w:tc>
          <w:tcPr>
            <w:tcW w:w="2029" w:type="dxa"/>
            <w:vMerge w:val="restart"/>
            <w:shd w:val="clear" w:color="auto" w:fill="FFFFFF"/>
          </w:tcPr>
          <w:p w14:paraId="58C460B4" w14:textId="77777777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  <w:p w14:paraId="00BEABAB" w14:textId="77777777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логопедической </w:t>
            </w:r>
          </w:p>
          <w:p w14:paraId="2DCC5D2B" w14:textId="77777777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713" w:type="dxa"/>
            <w:gridSpan w:val="3"/>
            <w:shd w:val="clear" w:color="auto" w:fill="FFFFFF"/>
          </w:tcPr>
          <w:p w14:paraId="141F0E3F" w14:textId="77777777" w:rsidR="00E3330A" w:rsidRPr="00874B72" w:rsidRDefault="00E3330A" w:rsidP="00874B72">
            <w:pPr>
              <w:keepNext/>
              <w:spacing w:after="0" w:line="240" w:lineRule="auto"/>
              <w:ind w:firstLine="709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правильной речью</w:t>
            </w:r>
          </w:p>
        </w:tc>
        <w:tc>
          <w:tcPr>
            <w:tcW w:w="931" w:type="dxa"/>
            <w:shd w:val="clear" w:color="auto" w:fill="FFFFFF"/>
          </w:tcPr>
          <w:p w14:paraId="06723AC7" w14:textId="372098C6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6745A2BE" w14:textId="63AA45D5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shd w:val="clear" w:color="auto" w:fill="FFFFFF"/>
          </w:tcPr>
          <w:p w14:paraId="75814F4A" w14:textId="11F85FD8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2" w:type="dxa"/>
            <w:shd w:val="clear" w:color="auto" w:fill="FFFFFF"/>
          </w:tcPr>
          <w:p w14:paraId="7CCBC091" w14:textId="5590A453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E3330A" w:rsidRPr="00874B72" w14:paraId="341AF497" w14:textId="77777777" w:rsidTr="00B528CB">
        <w:tc>
          <w:tcPr>
            <w:tcW w:w="2029" w:type="dxa"/>
            <w:vMerge/>
            <w:shd w:val="clear" w:color="auto" w:fill="FFFFFF"/>
          </w:tcPr>
          <w:p w14:paraId="4583EE1C" w14:textId="77777777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3"/>
            <w:shd w:val="clear" w:color="auto" w:fill="FFFFFF"/>
          </w:tcPr>
          <w:p w14:paraId="71527425" w14:textId="77777777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значительным улучшением</w:t>
            </w:r>
          </w:p>
        </w:tc>
        <w:tc>
          <w:tcPr>
            <w:tcW w:w="931" w:type="dxa"/>
            <w:shd w:val="clear" w:color="auto" w:fill="FFFFFF"/>
          </w:tcPr>
          <w:p w14:paraId="033EB6B1" w14:textId="7891AD22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17F35289" w14:textId="078F0A54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3" w:type="dxa"/>
            <w:shd w:val="clear" w:color="auto" w:fill="FFFFFF"/>
          </w:tcPr>
          <w:p w14:paraId="6CB20804" w14:textId="35B537C1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" w:type="dxa"/>
            <w:shd w:val="clear" w:color="auto" w:fill="FFFFFF"/>
          </w:tcPr>
          <w:p w14:paraId="04EA85C8" w14:textId="0A9A8B65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3330A" w:rsidRPr="00874B72" w14:paraId="0A496DF7" w14:textId="77777777" w:rsidTr="00B528CB">
        <w:tc>
          <w:tcPr>
            <w:tcW w:w="2029" w:type="dxa"/>
            <w:vMerge/>
            <w:shd w:val="clear" w:color="auto" w:fill="FFFFFF"/>
          </w:tcPr>
          <w:p w14:paraId="092621C5" w14:textId="77777777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3"/>
            <w:shd w:val="clear" w:color="auto" w:fill="FFFFFF"/>
          </w:tcPr>
          <w:p w14:paraId="16EA3F09" w14:textId="72030DC5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Оставлено для продолжения коррекционных занятий</w:t>
            </w:r>
          </w:p>
        </w:tc>
        <w:tc>
          <w:tcPr>
            <w:tcW w:w="931" w:type="dxa"/>
            <w:shd w:val="clear" w:color="auto" w:fill="FFFFFF"/>
          </w:tcPr>
          <w:p w14:paraId="33810626" w14:textId="07ABDCF4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77D5BD63" w14:textId="77777777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</w:tcPr>
          <w:p w14:paraId="5DCF7A25" w14:textId="77777777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14:paraId="7B8DCEF4" w14:textId="65E24CA0" w:rsidR="00E3330A" w:rsidRPr="00874B72" w:rsidRDefault="00E3330A" w:rsidP="00874B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14:paraId="0B52192D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6B828CB" w14:textId="77777777" w:rsidR="00874B72" w:rsidRDefault="00874B72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9C7F07" w14:textId="072522E4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Результаты выполнения программы</w:t>
      </w:r>
    </w:p>
    <w:p w14:paraId="79C22BC5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Дошкольный возраст - начальный период процесса социализации, установления связи ребёнка с ведущими сферами жизни: миром людей, природой, предметным миром. При реализации общеразвивающих программ воспитания и обучения у дошкольников происходит приобщение к культуре, к общечеловеческим ценностям, обеспечивается единый процесс социализации и индивидуализации личности, осознание ребёнком своих потребностей, возможностей и способностей.</w:t>
      </w:r>
    </w:p>
    <w:p w14:paraId="29162AEA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Образовательная программа детского сада предусматривает комплексное, всестороннее физическое, познавательное, социальное-коммуникативное, художественно - эстетическое воспитание и речевое развитие детей в соответствии с их возрастными, индивидуальными и психофизическими особенностями.</w:t>
      </w:r>
    </w:p>
    <w:p w14:paraId="527920B5" w14:textId="2EE3C066" w:rsidR="00B528CB" w:rsidRPr="00874B72" w:rsidRDefault="00B528CB" w:rsidP="0087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Мониторинг уровня развития детей позволяет оценить уровень обеспечения комплексного   подхода к оценке итоговых и промежуточных результатов освоения программы, он направлен на оценку динамики развития детей и отражает уровень достижений ребенка в соответствии с реализуемой образовательной программой.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В октябре 202</w:t>
      </w:r>
      <w:r w:rsidR="006C35E1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мае 202</w:t>
      </w:r>
      <w:r w:rsidR="006C35E1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по всем образовательным областям программы были проведены мониторинги, результаты которых обсуждались в ходе педагогических советов.</w:t>
      </w:r>
    </w:p>
    <w:p w14:paraId="0BE8A775" w14:textId="1C91C890" w:rsidR="00B528CB" w:rsidRPr="00874B72" w:rsidRDefault="00B528CB" w:rsidP="0087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202</w:t>
      </w:r>
      <w:r w:rsidR="006C35E1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6C35E1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 года можно сделать вывод, что   программный материал по всем разделам образовательной программы усвоен воспитанниками всех возрастных групп на хорошем уровне. Результаты проведенного итогового мониторинга показали высокий уровень развития воспитанников.</w:t>
      </w:r>
    </w:p>
    <w:p w14:paraId="776CF5F6" w14:textId="77777777" w:rsidR="00B528CB" w:rsidRPr="00874B72" w:rsidRDefault="00B528CB" w:rsidP="00874B72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24E2FE" w14:textId="77777777" w:rsidR="00B528CB" w:rsidRPr="00874B72" w:rsidRDefault="00B528CB" w:rsidP="0087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Физическое развитие</w:t>
      </w:r>
    </w:p>
    <w:p w14:paraId="6424F114" w14:textId="60F64300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Главными задачами воспитания и обучения детей являются сохранение здоровья ребенка, полноценное физическое развитие. Период дошкольного детства - наиболее важный в становлении двигательных функций ребенка, его физических качеств.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>Основную работу с детьми по физической культуре осуществляли инструктор по физическо</w:t>
      </w:r>
      <w:r w:rsidR="006C35E1" w:rsidRPr="00874B72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35E1"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культуре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Антонова Н.В. и </w:t>
      </w:r>
      <w:r w:rsidR="006C35E1"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инструктор по физической культуре (бассейн)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>Попова И.Н.</w:t>
      </w:r>
    </w:p>
    <w:p w14:paraId="78417F0D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Работа по направлению «физическое развитие» в течение учебного года осуществлялась на основе примерной общеобразовательной программ. По итогам работы за год у детей, в целом, сформирован интерес и основы ценностного отношения к занятиям физической культурой, что достигалось в процессе: </w:t>
      </w:r>
    </w:p>
    <w:p w14:paraId="03B4206B" w14:textId="77777777" w:rsidR="00B528CB" w:rsidRPr="00874B72" w:rsidRDefault="00B528CB" w:rsidP="00874B72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>развития физических качеств (скоростных, силовых, гибкости, выносливости и координации);</w:t>
      </w:r>
    </w:p>
    <w:p w14:paraId="304C64BD" w14:textId="77777777" w:rsidR="00B528CB" w:rsidRPr="00874B72" w:rsidRDefault="00B528CB" w:rsidP="00874B72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>накопления и обогащения двигательного опыта детей (овладе</w:t>
      </w:r>
      <w:r w:rsidRPr="00874B72">
        <w:rPr>
          <w:rFonts w:ascii="Times New Roman" w:eastAsia="Times New Roman" w:hAnsi="Times New Roman" w:cs="Times New Roman"/>
          <w:sz w:val="24"/>
          <w:szCs w:val="24"/>
        </w:rPr>
        <w:softHyphen/>
        <w:t>ние основными движениями);</w:t>
      </w:r>
    </w:p>
    <w:p w14:paraId="7DC18584" w14:textId="77777777" w:rsidR="00B528CB" w:rsidRPr="00874B72" w:rsidRDefault="00B528CB" w:rsidP="00874B72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>формирования у воспитанников потребности в двигательной активности и физическом совершенствовании.</w:t>
      </w:r>
    </w:p>
    <w:p w14:paraId="042C1783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В процессе физического воспитания педагоги стремились создавать условия, в которых физические возможности детей раскрывались полностью. Этому способствовал, в первую очередь, индивидуальный подход к ребенку, оценка критериев состояния его здоровья, уровень физической подготовленности и двигательной активности.</w:t>
      </w:r>
    </w:p>
    <w:p w14:paraId="2A8EA820" w14:textId="6275346F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В течение учебного года проводилась совместная работа с медицинскими работниками, воспитателями, родителями. Были проведены индивидуальные консультации для родителей о возрастных критериях при освоении разных видов спорта. В старших и подготовительных группах раз в неделю проводились занятия на тренажерах</w:t>
      </w:r>
      <w:r w:rsidR="00E75273" w:rsidRPr="00874B72">
        <w:rPr>
          <w:rFonts w:ascii="Times New Roman" w:eastAsia="Calibri" w:hAnsi="Times New Roman" w:cs="Times New Roman"/>
          <w:sz w:val="24"/>
          <w:szCs w:val="24"/>
        </w:rPr>
        <w:t xml:space="preserve"> и игры с элементами баскетбола</w:t>
      </w:r>
      <w:r w:rsidRPr="00874B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D49B8E" w14:textId="7024F281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В течении учебного года, согласно годовому плану, были подготовлены и проведены спортивные соревнования, досуги, праздники. </w:t>
      </w:r>
      <w:r w:rsidR="006C35E1" w:rsidRPr="00874B72">
        <w:rPr>
          <w:rFonts w:ascii="Times New Roman" w:eastAsia="Calibri" w:hAnsi="Times New Roman" w:cs="Times New Roman"/>
          <w:sz w:val="24"/>
          <w:szCs w:val="24"/>
        </w:rPr>
        <w:t xml:space="preserve">Так же </w:t>
      </w:r>
      <w:r w:rsidR="006C35E1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детского сада были организованы спортивные соревнования «Веселые старты» среди детских садов, подведомственных Управлению делами Президента РФ.</w:t>
      </w:r>
    </w:p>
    <w:p w14:paraId="20607ED0" w14:textId="4095287D" w:rsidR="00B528CB" w:rsidRPr="00874B72" w:rsidRDefault="00E75273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связи с ремонтными работами бассейн </w:t>
      </w:r>
      <w:r w:rsidR="00806957" w:rsidRPr="00874B72">
        <w:rPr>
          <w:rFonts w:ascii="Times New Roman" w:eastAsia="Calibri" w:hAnsi="Times New Roman" w:cs="Times New Roman"/>
          <w:sz w:val="24"/>
          <w:szCs w:val="24"/>
        </w:rPr>
        <w:t>был закрыт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0782" w:rsidRPr="00874B72">
        <w:rPr>
          <w:rFonts w:ascii="Times New Roman" w:eastAsia="Calibri" w:hAnsi="Times New Roman" w:cs="Times New Roman"/>
          <w:sz w:val="24"/>
          <w:szCs w:val="24"/>
        </w:rPr>
        <w:t xml:space="preserve">Взамен занятий в бассейне инструктор по физической культуре </w:t>
      </w:r>
      <w:r w:rsidR="006C35E1" w:rsidRPr="00874B72">
        <w:rPr>
          <w:rFonts w:ascii="Times New Roman" w:eastAsia="Calibri" w:hAnsi="Times New Roman" w:cs="Times New Roman"/>
          <w:sz w:val="24"/>
          <w:szCs w:val="24"/>
        </w:rPr>
        <w:t xml:space="preserve">(бассейн) </w:t>
      </w:r>
      <w:r w:rsidR="00DF0782" w:rsidRPr="00874B72">
        <w:rPr>
          <w:rFonts w:ascii="Times New Roman" w:eastAsia="Calibri" w:hAnsi="Times New Roman" w:cs="Times New Roman"/>
          <w:sz w:val="24"/>
          <w:szCs w:val="24"/>
        </w:rPr>
        <w:t>И.Н. Попова проводила</w:t>
      </w:r>
      <w:r w:rsidR="006C35E1" w:rsidRPr="00874B72">
        <w:rPr>
          <w:rFonts w:ascii="Times New Roman" w:eastAsia="Calibri" w:hAnsi="Times New Roman" w:cs="Times New Roman"/>
          <w:sz w:val="24"/>
          <w:szCs w:val="24"/>
        </w:rPr>
        <w:t xml:space="preserve"> занятия по </w:t>
      </w:r>
      <w:r w:rsidR="00DF0782" w:rsidRPr="00874B72">
        <w:rPr>
          <w:rFonts w:ascii="Times New Roman" w:eastAsia="Calibri" w:hAnsi="Times New Roman" w:cs="Times New Roman"/>
          <w:sz w:val="24"/>
          <w:szCs w:val="24"/>
        </w:rPr>
        <w:t xml:space="preserve"> сухо</w:t>
      </w:r>
      <w:r w:rsidR="006C35E1" w:rsidRPr="00874B72">
        <w:rPr>
          <w:rFonts w:ascii="Times New Roman" w:eastAsia="Calibri" w:hAnsi="Times New Roman" w:cs="Times New Roman"/>
          <w:sz w:val="24"/>
          <w:szCs w:val="24"/>
        </w:rPr>
        <w:t>му</w:t>
      </w:r>
      <w:r w:rsidR="00DF0782"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35E1" w:rsidRPr="00874B72">
        <w:rPr>
          <w:rFonts w:ascii="Times New Roman" w:eastAsia="Calibri" w:hAnsi="Times New Roman" w:cs="Times New Roman"/>
          <w:sz w:val="24"/>
          <w:szCs w:val="24"/>
        </w:rPr>
        <w:t>плаванию</w:t>
      </w:r>
      <w:r w:rsidR="00DF0782" w:rsidRPr="00874B72">
        <w:rPr>
          <w:rFonts w:ascii="Times New Roman" w:eastAsia="Calibri" w:hAnsi="Times New Roman" w:cs="Times New Roman"/>
          <w:sz w:val="24"/>
          <w:szCs w:val="24"/>
        </w:rPr>
        <w:t xml:space="preserve"> и занятия по профилактике плоскостопия и нарушения осанки.</w:t>
      </w:r>
    </w:p>
    <w:p w14:paraId="2BAFB677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Физкультурно-оздоровительная работа проводилась в системе: физкультурные занятия в зале и на улице, ежедневная утренняя гимнастика, в процессе между занятиями повышенной умственной нагрузки и статического характера проводились динамические паузы и физкультминутки, большое внимание уделялось организации самостоятельной деятельности при организации подвижных игр и спортивных упражнений.  Воспитатели большое внимание уделяли воспитанию навыков культуры поведения во время еды и умывания, самоконтроля детей за внешним видом, осанкой. Дети освоили двигательные качества: быстрота, сила, выносливость, гибкость, ловкость, имеют достаточно высокий уровень овладения физическими навыками, спортивными и подвижными играми. </w:t>
      </w:r>
    </w:p>
    <w:p w14:paraId="0EF7BCAA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Много внимания в течение года уделялось организации двигательного режима в течение всего дня, распределению двигательных нагрузок. Наибольший объем физических нагрузок приходится в каждой возрастной группе на организованную воспитателями физическую активность детей:</w:t>
      </w:r>
    </w:p>
    <w:p w14:paraId="510D7988" w14:textId="02CF6D59" w:rsidR="00B528CB" w:rsidRPr="00874B72" w:rsidRDefault="00DF0782" w:rsidP="00874B72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Утренняя гимнастика</w:t>
      </w:r>
      <w:r w:rsidR="00B528CB" w:rsidRPr="00874B72">
        <w:rPr>
          <w:rFonts w:ascii="Times New Roman" w:eastAsia="Calibri" w:hAnsi="Times New Roman" w:cs="Times New Roman"/>
          <w:sz w:val="24"/>
          <w:szCs w:val="24"/>
        </w:rPr>
        <w:t xml:space="preserve">. Она  проводится воспитателями в зале или в группе, в теплое время года – на улице. Каждые две недели меняется  гимнастический комплекс, воспитателями старших и подготовительных групп включается в утреннюю гимнастику самомассаж и релаксационные упражнения. </w:t>
      </w:r>
    </w:p>
    <w:p w14:paraId="0CFC43F4" w14:textId="77777777" w:rsidR="00B528CB" w:rsidRPr="00874B72" w:rsidRDefault="00B528CB" w:rsidP="00874B72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4B72">
        <w:rPr>
          <w:rFonts w:ascii="Times New Roman" w:eastAsia="Calibri" w:hAnsi="Times New Roman" w:cs="Times New Roman"/>
          <w:sz w:val="24"/>
          <w:szCs w:val="24"/>
        </w:rPr>
        <w:t>Физминутки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</w:rPr>
        <w:t>. Проводятся на каждом занятии, часто совмещается с пальчиковой гимнастикой.</w:t>
      </w:r>
    </w:p>
    <w:p w14:paraId="44C7B08C" w14:textId="77777777" w:rsidR="00B528CB" w:rsidRPr="00874B72" w:rsidRDefault="00B528CB" w:rsidP="00874B72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Гимнастику после сна. Воспитателями в учебном году использовались комплексы остеопатической гимнастики для укрепления позвоночника и формирования правильной осанки.</w:t>
      </w:r>
    </w:p>
    <w:p w14:paraId="3BCCBA95" w14:textId="77777777" w:rsidR="00B528CB" w:rsidRPr="00874B72" w:rsidRDefault="00B528CB" w:rsidP="00874B72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Гимнастика для глаз, для чего в группах есть специальные плакаты с изображением упражнения.</w:t>
      </w:r>
    </w:p>
    <w:p w14:paraId="381ECA29" w14:textId="77777777" w:rsidR="00B528CB" w:rsidRPr="00874B72" w:rsidRDefault="00B528CB" w:rsidP="00874B72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Свободная двигательная деятельность, как в группе, так и на прогулках. Воспитателем организовывались подвижные, спортивные игры, упражнения со спортивным  инвентарем.</w:t>
      </w:r>
    </w:p>
    <w:p w14:paraId="103E4D2E" w14:textId="77777777" w:rsidR="00B528CB" w:rsidRPr="00874B72" w:rsidRDefault="00B528CB" w:rsidP="00874B72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Пальчиковая гимнастика – ей уделяется большое внимание как на занятиях в качестве 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</w:rPr>
        <w:t>физминуток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</w:rPr>
        <w:t>, так и вне занятий. Пальчиковая гимнастика способствует развитию мелкой мускулатуры рук, что предопределяет готовность к обучению письму и во многом способствует развитию речи.</w:t>
      </w:r>
    </w:p>
    <w:p w14:paraId="41239FB9" w14:textId="0909AB7D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Кроме того, в каждой возрастной группе проводились физкультурные занятия, спортивные досуги, музыкальные занятия с включением музыкальных подвижных игр, </w:t>
      </w:r>
      <w:r w:rsidR="00DF0782" w:rsidRPr="00874B7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948E1" w:rsidRPr="00874B72">
        <w:rPr>
          <w:rFonts w:ascii="Times New Roman" w:eastAsia="Calibri" w:hAnsi="Times New Roman" w:cs="Times New Roman"/>
          <w:sz w:val="24"/>
          <w:szCs w:val="24"/>
        </w:rPr>
        <w:t xml:space="preserve">средних, </w:t>
      </w:r>
      <w:r w:rsidR="00DF0782" w:rsidRPr="00874B72">
        <w:rPr>
          <w:rFonts w:ascii="Times New Roman" w:eastAsia="Calibri" w:hAnsi="Times New Roman" w:cs="Times New Roman"/>
          <w:sz w:val="24"/>
          <w:szCs w:val="24"/>
        </w:rPr>
        <w:t xml:space="preserve">старших и подготовительных - </w:t>
      </w:r>
      <w:r w:rsidRPr="00874B72">
        <w:rPr>
          <w:rFonts w:ascii="Times New Roman" w:eastAsia="Calibri" w:hAnsi="Times New Roman" w:cs="Times New Roman"/>
          <w:sz w:val="24"/>
          <w:szCs w:val="24"/>
        </w:rPr>
        <w:t>хореография.</w:t>
      </w:r>
    </w:p>
    <w:p w14:paraId="0EB35706" w14:textId="7E57228A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Из всего перечисленного можно сделать вывод, что вопросу оздоровления, закаливания и физкультурным мероприятиям в этом году, как и в предыдущие учебные годы было уделено много внимания. Поддержанию высокого уровня организации занятия и достижения планируемых результатов в физическом развитии детей во многом способствовало совершенствование материально-технической базы и оборудование спортивных залов. </w:t>
      </w:r>
      <w:r w:rsidR="002948E1" w:rsidRPr="00874B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 этом году </w:t>
      </w:r>
      <w:r w:rsidR="002948E1" w:rsidRPr="00874B72">
        <w:rPr>
          <w:rFonts w:ascii="Times New Roman" w:eastAsia="Times New Roman" w:hAnsi="Times New Roman" w:cs="Times New Roman"/>
          <w:sz w:val="24"/>
          <w:szCs w:val="24"/>
        </w:rPr>
        <w:t>была сделана новая спортивная площадка с ямой для прыжков в длину.</w:t>
      </w:r>
    </w:p>
    <w:p w14:paraId="111E3A5A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Использование диагностики определения физической подготовленности детей помогает выявить причины отставания в освоении программного материала по физической культуре, создать предпосылки для оптимизации процесса физического воспитания в дошкольном учреждении. Мониторинг показывает изменения уровня физической подготовленности детей под влиянием 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- оздоровительных мероприятий,  развития двигательных функций  и  физических качеств ребенка, которые выражаются в разнице между исходными показателями тестирования, полученными в начале учебного года, и итоговыми. Мониторинг развития физических качеств, двигательных способностей </w:t>
      </w:r>
      <w:r w:rsidRPr="00874B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детей, овладение элементами спортивных игр показал, что дети имеют стабильные высокие показатели.   </w:t>
      </w:r>
    </w:p>
    <w:p w14:paraId="0607524C" w14:textId="2B4CB8C0" w:rsidR="00B528CB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Как и в предыдущие годы в рамках физкультурно-оздоровительной работы в начале учебного года и в конце был проведен мониторинг сформированности двигательных качеств у детей среднего и старшего возраста. Выявлены следующие результаты:</w:t>
      </w:r>
    </w:p>
    <w:p w14:paraId="39586B27" w14:textId="77777777" w:rsidR="00874B72" w:rsidRPr="00874B72" w:rsidRDefault="00874B72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ECD3E5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Мониторинг физического развития детей дошкольного возраста</w:t>
      </w:r>
    </w:p>
    <w:p w14:paraId="5589F16D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FFB864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33E1E1" wp14:editId="75CDB693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51AD58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3DAB8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>Педагогами в течение учебного года проводилась работа по всем направлениям программы дошкольного воспитания и обучения.</w:t>
      </w:r>
    </w:p>
    <w:p w14:paraId="479A7ED7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По разделу программы «Приобщение к гигиенической культуре» детям давались начальные представления о здоровом образе жизни. Детям прививались основные навыки по самообслуживанию и уходу за собой. </w:t>
      </w:r>
    </w:p>
    <w:p w14:paraId="0D00C837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   Много внимания воспитателями было уделено гигиене питания, полезной и вредной пище. Эти беседы находили свое отражение и в продуктивной деятельности. </w:t>
      </w:r>
    </w:p>
    <w:p w14:paraId="720D8BBE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     Большое внимание в течение всего года уделялось трудовому воспитанию. В соответствии с требованиями программы в каждой группе были организованы мероприятия.   В подготовительной и старших группах было организовано дежурство по столовой, кроме того, дети регулярно выполняли трудовые поручения педагогов по разным видам трудовой деятельности: уход за комнатными растениями, уборка в игровых уголках, мытье игрушек, труд в природе, на прогулочных участках, верандах в разное время года.    </w:t>
      </w:r>
    </w:p>
    <w:p w14:paraId="0CB6E6D9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    Ребенок познает мир, общается, развивается в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>игре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. Предметно-игровая среда во всех группах организована так, чтобы дети могли участвовать во всем многообразии игр: сюжетно-ролевых, строительно-конструктивных, театральных, играх-драматизациях. </w:t>
      </w:r>
    </w:p>
    <w:p w14:paraId="5FC2B8D2" w14:textId="43498F9A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>При организации игровой деятельности в разных возрастных группах педагоги учитывали, что развитие игры идет от предметно-практической к сюжетно-</w:t>
      </w:r>
      <w:proofErr w:type="spellStart"/>
      <w:r w:rsidRPr="00874B72">
        <w:rPr>
          <w:rFonts w:ascii="Times New Roman" w:eastAsia="Times New Roman" w:hAnsi="Times New Roman" w:cs="Times New Roman"/>
          <w:sz w:val="24"/>
          <w:szCs w:val="24"/>
        </w:rPr>
        <w:t>отобразительной</w:t>
      </w:r>
      <w:proofErr w:type="spellEnd"/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, далее к сюжетно-ролевой и затем к режиссерской игре. </w:t>
      </w:r>
      <w:r w:rsidR="0041641D" w:rsidRPr="00874B72">
        <w:rPr>
          <w:rFonts w:ascii="Times New Roman" w:eastAsia="Times New Roman" w:hAnsi="Times New Roman" w:cs="Times New Roman"/>
          <w:sz w:val="24"/>
          <w:szCs w:val="24"/>
        </w:rPr>
        <w:t>Для развития познавательно-исследовательской деятельности в кабинет Изо были приобретены наборы опытов «Свет. Звук», «Наблюдение за природой. «Вода, воздух», «Наблюдение за природой. «Живая неживая природа»</w:t>
      </w:r>
      <w:r w:rsidR="00806957" w:rsidRPr="00874B72">
        <w:rPr>
          <w:rFonts w:ascii="Times New Roman" w:eastAsia="Times New Roman" w:hAnsi="Times New Roman" w:cs="Times New Roman"/>
          <w:sz w:val="24"/>
          <w:szCs w:val="24"/>
        </w:rPr>
        <w:t>, лаборатория «</w:t>
      </w:r>
      <w:proofErr w:type="spellStart"/>
      <w:r w:rsidR="00806957" w:rsidRPr="00874B72">
        <w:rPr>
          <w:rFonts w:ascii="Times New Roman" w:eastAsia="Times New Roman" w:hAnsi="Times New Roman" w:cs="Times New Roman"/>
          <w:sz w:val="24"/>
          <w:szCs w:val="24"/>
        </w:rPr>
        <w:t>Наураша</w:t>
      </w:r>
      <w:proofErr w:type="spellEnd"/>
      <w:r w:rsidR="00806957" w:rsidRPr="00874B7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641D" w:rsidRPr="00874B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392DA6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    Активно воспитателями в организованной образовательной деятельности использовались дидактические и развивающие игры. В младших группах дети с удовольствием участвуют в элементах драматизации и театрализованных играх.</w:t>
      </w:r>
    </w:p>
    <w:p w14:paraId="48991F95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5D6EA5" w14:textId="77777777" w:rsidR="00B528CB" w:rsidRPr="00874B72" w:rsidRDefault="00B528CB" w:rsidP="00874B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7. Анализ содержания воспитательно-образовательной деятельности,</w:t>
      </w:r>
    </w:p>
    <w:p w14:paraId="5C6A8FC6" w14:textId="77777777" w:rsidR="00B528CB" w:rsidRPr="00874B72" w:rsidRDefault="00B528CB" w:rsidP="00874B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присмотра и ухода в ФГБДОУ «Центр развития ребенка – детский сад № 3»</w:t>
      </w:r>
    </w:p>
    <w:p w14:paraId="7F1A84FA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6C7A29" w14:textId="1E2DCE0D" w:rsidR="00B528CB" w:rsidRPr="00874B72" w:rsidRDefault="00B528CB" w:rsidP="0087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В 202</w:t>
      </w:r>
      <w:r w:rsidR="00806957" w:rsidRPr="00874B72">
        <w:rPr>
          <w:rFonts w:ascii="Times New Roman" w:eastAsia="Calibri" w:hAnsi="Times New Roman" w:cs="Times New Roman"/>
          <w:sz w:val="24"/>
          <w:szCs w:val="24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году в детском саду функционировала одна 1-я младшая группа раннего возраста. Первостепенной задачей, стоящей перед воспитателями, было укрепление здоровья детей, закаливание организма</w:t>
      </w:r>
      <w:r w:rsidR="004F1C6D" w:rsidRPr="00874B72">
        <w:rPr>
          <w:rFonts w:ascii="Times New Roman" w:eastAsia="Calibri" w:hAnsi="Times New Roman" w:cs="Times New Roman"/>
          <w:sz w:val="24"/>
          <w:szCs w:val="24"/>
        </w:rPr>
        <w:t>, легкой адаптации</w:t>
      </w:r>
      <w:r w:rsidRPr="00874B72">
        <w:rPr>
          <w:rFonts w:ascii="Times New Roman" w:eastAsia="Calibri" w:hAnsi="Times New Roman" w:cs="Times New Roman"/>
          <w:sz w:val="24"/>
          <w:szCs w:val="24"/>
        </w:rPr>
        <w:t>. С этой целью в группе созданы все условия, способствующие укреплению организма малышей, развитию двигательной активности и поддержанию бодрого состояния. В течение всего года дети приучались находиться в группе в облегченной одежде.</w:t>
      </w:r>
    </w:p>
    <w:p w14:paraId="57973CCD" w14:textId="77777777" w:rsidR="00B528CB" w:rsidRPr="00874B72" w:rsidRDefault="00B528CB" w:rsidP="0087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Ещё одна важная задача этого возрастного периода – воспитание культурно-гигиенических навыков и навыков самообслуживания. Многие дети научились самостоятельно раздеваться и одеваться, кушать, пользоваться туалетом; почти все дети отказались от горшка.</w:t>
      </w:r>
    </w:p>
    <w:p w14:paraId="6004705E" w14:textId="77777777" w:rsidR="00B528CB" w:rsidRPr="00874B72" w:rsidRDefault="00B528CB" w:rsidP="0087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большое внимание уделялось развитию речи детей. На основе расширения ориентировки детей в ближайшем окружении развивалось понимание речи и активизация словаря. </w:t>
      </w:r>
    </w:p>
    <w:p w14:paraId="2557B592" w14:textId="251A99A3" w:rsidR="00B528CB" w:rsidRPr="00874B72" w:rsidRDefault="00B528CB" w:rsidP="0087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ребенок слышит, видит, осязает окружающий мир. Большинство воспитанников усвоили материал программы </w:t>
      </w:r>
      <w:r w:rsidR="004F1C6D" w:rsidRPr="00874B72">
        <w:rPr>
          <w:rFonts w:ascii="Times New Roman" w:eastAsia="Calibri" w:hAnsi="Times New Roman" w:cs="Times New Roman"/>
          <w:sz w:val="24"/>
          <w:szCs w:val="24"/>
        </w:rPr>
        <w:t>1-ой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младшей группы. Так как ведущей в раннем детстве является предметная деятельность, воспитатели умело включали сенсорные задания именно в этот вид деятельности. </w:t>
      </w:r>
    </w:p>
    <w:p w14:paraId="30DD5956" w14:textId="77777777" w:rsidR="00B528CB" w:rsidRPr="00874B72" w:rsidRDefault="00B528CB" w:rsidP="0087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Существенной задачей при воспитании детей раннего возраста являлось дальнейшее развитие игровой деятельности. Для обогащения и усложнения самостоятельной деятельности детей прежде всего нужны разнообразные впечатления. Дети обучены играть в дидактические игры и игрушки, любят подвижные игры. В процессе игры с настольным и напольным строительным материалом дети познакомились с деталями, научились сооружать элементарные постройки по образцу, что способствовало развитию пространственных соотношений. В группе проведены все праздники и досуги по тематике годового плана, без присутствия родителей.</w:t>
      </w:r>
    </w:p>
    <w:p w14:paraId="75423DEF" w14:textId="77777777" w:rsidR="00B528CB" w:rsidRPr="00874B72" w:rsidRDefault="00B528CB" w:rsidP="00874B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FA235C" w14:textId="10138300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Взаимодействие с семьей</w:t>
      </w:r>
    </w:p>
    <w:p w14:paraId="352B444F" w14:textId="533F695E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Работа с семьями воспитанников в 202</w:t>
      </w:r>
      <w:r w:rsidR="00806957" w:rsidRPr="00874B72">
        <w:rPr>
          <w:rFonts w:ascii="Times New Roman" w:eastAsia="Calibri" w:hAnsi="Times New Roman" w:cs="Times New Roman"/>
          <w:sz w:val="24"/>
          <w:szCs w:val="24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году проводилась согласно плану.  В течение всего года проводилась активная работа по увеличению контингента детей: бы</w:t>
      </w:r>
      <w:r w:rsidR="0020366F" w:rsidRPr="00874B72">
        <w:rPr>
          <w:rFonts w:ascii="Times New Roman" w:eastAsia="Calibri" w:hAnsi="Times New Roman" w:cs="Times New Roman"/>
          <w:sz w:val="24"/>
          <w:szCs w:val="24"/>
        </w:rPr>
        <w:t>ли организованы рекламные акции,</w:t>
      </w:r>
      <w:r w:rsidR="004F1C6D" w:rsidRPr="00874B72">
        <w:rPr>
          <w:rFonts w:ascii="Times New Roman" w:eastAsia="Calibri" w:hAnsi="Times New Roman" w:cs="Times New Roman"/>
          <w:sz w:val="24"/>
          <w:szCs w:val="24"/>
        </w:rPr>
        <w:t xml:space="preserve"> дни открытых дверей онлайн и офлайн,</w:t>
      </w:r>
      <w:r w:rsidR="0020366F" w:rsidRPr="00874B72">
        <w:rPr>
          <w:rFonts w:ascii="Times New Roman" w:eastAsia="Calibri" w:hAnsi="Times New Roman" w:cs="Times New Roman"/>
          <w:sz w:val="24"/>
          <w:szCs w:val="24"/>
        </w:rPr>
        <w:t xml:space="preserve"> направлены рекламные материалы в организации, подведомственные Управлению делами Президента Российской Федерации.</w:t>
      </w:r>
    </w:p>
    <w:p w14:paraId="57E853E7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Родители получали в течение всего года консультативную педагогическую помощь, привлекались к организации воспитательно-образовательных мероприятий.</w:t>
      </w:r>
    </w:p>
    <w:p w14:paraId="06E7B085" w14:textId="7020F190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Были проведены совместные выставки работ по темам годового плана</w:t>
      </w:r>
      <w:r w:rsidR="004F1C6D" w:rsidRPr="00874B72">
        <w:rPr>
          <w:rFonts w:ascii="Times New Roman" w:eastAsia="Calibri" w:hAnsi="Times New Roman" w:cs="Times New Roman"/>
          <w:sz w:val="24"/>
          <w:szCs w:val="24"/>
        </w:rPr>
        <w:t>; подготовлены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</w:rPr>
        <w:t>видеоконцерты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, посвященные </w:t>
      </w:r>
      <w:r w:rsidR="004F1C6D" w:rsidRPr="00874B72">
        <w:rPr>
          <w:rFonts w:ascii="Times New Roman" w:eastAsia="Calibri" w:hAnsi="Times New Roman" w:cs="Times New Roman"/>
          <w:sz w:val="24"/>
          <w:szCs w:val="24"/>
        </w:rPr>
        <w:t xml:space="preserve">Дню пожилого человека, Дню отца, </w:t>
      </w:r>
      <w:r w:rsidRPr="00874B72">
        <w:rPr>
          <w:rFonts w:ascii="Times New Roman" w:eastAsia="Calibri" w:hAnsi="Times New Roman" w:cs="Times New Roman"/>
          <w:sz w:val="24"/>
          <w:szCs w:val="24"/>
        </w:rPr>
        <w:t>Дню матери</w:t>
      </w:r>
      <w:r w:rsidR="004F1C6D" w:rsidRPr="00874B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74B72">
        <w:rPr>
          <w:rFonts w:ascii="Times New Roman" w:eastAsia="Calibri" w:hAnsi="Times New Roman" w:cs="Times New Roman"/>
          <w:sz w:val="24"/>
          <w:szCs w:val="24"/>
        </w:rPr>
        <w:t>23 февраля</w:t>
      </w:r>
      <w:r w:rsidR="004F1C6D" w:rsidRPr="00874B72">
        <w:rPr>
          <w:rFonts w:ascii="Times New Roman" w:eastAsia="Calibri" w:hAnsi="Times New Roman" w:cs="Times New Roman"/>
          <w:sz w:val="24"/>
          <w:szCs w:val="24"/>
        </w:rPr>
        <w:t xml:space="preserve"> и 9 мая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624EE" w:rsidRPr="00874B72">
        <w:rPr>
          <w:rFonts w:ascii="Times New Roman" w:eastAsia="Calibri" w:hAnsi="Times New Roman" w:cs="Times New Roman"/>
          <w:sz w:val="24"/>
          <w:szCs w:val="24"/>
        </w:rPr>
        <w:t>Вышли ежемесячный тележурнал «Новости с таганки» и еженедельные дайджест новости.</w:t>
      </w:r>
    </w:p>
    <w:p w14:paraId="016B8B81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использовались различные формы организации взаимодействия с семьями с целью привлечения родителей к активному участию в жизни ребенка в детском саду. </w:t>
      </w:r>
    </w:p>
    <w:p w14:paraId="15D37549" w14:textId="122E9256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Приняли участие </w:t>
      </w: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эколого-просветительском проекте по сбору макулатуры «Бумажный БУМ», который является тематическим направлением городского экологического фестиваля «Бережем планету вместе». Так же приняли активное участие в акции волонтерского движения «Добрые крышечки». </w:t>
      </w:r>
    </w:p>
    <w:p w14:paraId="6C472572" w14:textId="0D73F8F9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Совместно с детьми родители изготавливали поделки</w:t>
      </w:r>
      <w:r w:rsidR="004F1C6D" w:rsidRPr="00874B72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оформлени</w:t>
      </w:r>
      <w:r w:rsidR="004F1C6D" w:rsidRPr="00874B72">
        <w:rPr>
          <w:rFonts w:ascii="Times New Roman" w:eastAsia="Calibri" w:hAnsi="Times New Roman" w:cs="Times New Roman"/>
          <w:sz w:val="24"/>
          <w:szCs w:val="24"/>
        </w:rPr>
        <w:t>я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C6D" w:rsidRPr="00874B72">
        <w:rPr>
          <w:rFonts w:ascii="Times New Roman" w:eastAsia="Calibri" w:hAnsi="Times New Roman" w:cs="Times New Roman"/>
          <w:sz w:val="24"/>
          <w:szCs w:val="24"/>
        </w:rPr>
        <w:t>выставок ДОУ</w:t>
      </w:r>
      <w:r w:rsidRPr="00874B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74670A" w14:textId="63B03162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группах детского сада оформлены уголки для родителей, информационные </w:t>
      </w:r>
      <w:r w:rsidR="00806957" w:rsidRPr="00874B72">
        <w:rPr>
          <w:rFonts w:ascii="Times New Roman" w:eastAsia="Calibri" w:hAnsi="Times New Roman" w:cs="Times New Roman"/>
          <w:sz w:val="24"/>
          <w:szCs w:val="24"/>
        </w:rPr>
        <w:t>папки-передвижки</w:t>
      </w:r>
      <w:r w:rsidRPr="00874B72">
        <w:rPr>
          <w:rFonts w:ascii="Times New Roman" w:eastAsia="Calibri" w:hAnsi="Times New Roman" w:cs="Times New Roman"/>
          <w:sz w:val="24"/>
          <w:szCs w:val="24"/>
        </w:rPr>
        <w:t>, на которых систематически размещается информация и рекомендации специалистов детского сада, работала библиотечка педагогического просвещения.</w:t>
      </w:r>
    </w:p>
    <w:p w14:paraId="01D37CA0" w14:textId="77777777" w:rsidR="00AD26FC" w:rsidRPr="00874B72" w:rsidRDefault="00AD26FC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D67FAB" w14:textId="57954395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Система работы с социумом</w:t>
      </w:r>
    </w:p>
    <w:p w14:paraId="2DEC91E9" w14:textId="74C3EA07" w:rsidR="00B528CB" w:rsidRPr="00874B72" w:rsidRDefault="00B528CB" w:rsidP="00874B72">
      <w:pPr>
        <w:keepNext/>
        <w:tabs>
          <w:tab w:val="num" w:pos="43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w:t xml:space="preserve">     В 202</w:t>
      </w:r>
      <w:r w:rsidR="00806957" w:rsidRPr="00874B72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w:t>3</w:t>
      </w:r>
      <w:r w:rsidRPr="00874B72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w:t xml:space="preserve"> году продолжено взаимодействие с образовательными и социальными организациями Таганского района: </w:t>
      </w:r>
      <w:r w:rsidR="009D3EE1" w:rsidRPr="00874B72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w:t xml:space="preserve">организован просмотр </w:t>
      </w:r>
      <w:r w:rsidR="004F1C6D" w:rsidRPr="00874B72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w:t>видео</w:t>
      </w:r>
      <w:r w:rsidR="009D3EE1" w:rsidRPr="00874B72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w:t>концерт</w:t>
      </w:r>
      <w:r w:rsidR="004F1C6D" w:rsidRPr="00874B72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w:t>а</w:t>
      </w:r>
      <w:r w:rsidR="009D3EE1" w:rsidRPr="00874B72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w:t xml:space="preserve"> музыкальной школы им Ипполитова-Ивнаова</w:t>
      </w:r>
      <w:r w:rsidRPr="00874B72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w:t xml:space="preserve">. </w:t>
      </w:r>
    </w:p>
    <w:p w14:paraId="7476D515" w14:textId="6B811410" w:rsidR="00B528CB" w:rsidRPr="00874B72" w:rsidRDefault="00B528CB" w:rsidP="0087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В 202</w:t>
      </w:r>
      <w:r w:rsidR="00806957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году </w:t>
      </w:r>
      <w:r w:rsidR="00293084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продолжила работу</w:t>
      </w: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система дополнительных платных образовательных услуг. Разработаны программы по следующим направлениям: </w:t>
      </w:r>
    </w:p>
    <w:p w14:paraId="0DD97B72" w14:textId="36247681" w:rsidR="00B528CB" w:rsidRPr="00874B72" w:rsidRDefault="00B528CB" w:rsidP="0087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Дополнительная общеобразовательная программа «Подготовка детей старшего   дошкольного возраста к обучению грамоте»</w:t>
      </w:r>
      <w:r w:rsidR="004F1C6D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14:paraId="5864D318" w14:textId="2C1BF207" w:rsidR="00806957" w:rsidRPr="00874B72" w:rsidRDefault="00806957" w:rsidP="0087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Дополнительная общеобразовательная программа «Подготовка к школе»;</w:t>
      </w:r>
    </w:p>
    <w:p w14:paraId="6B617EC8" w14:textId="688EF5AC" w:rsidR="00B528CB" w:rsidRPr="00874B72" w:rsidRDefault="00B528CB" w:rsidP="0087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Дополнительная общеобразовательная программа «Нетрадиционные техники рисования и декоративно-прикладного искусства для детей среднего и старшего дошкольного возраста»</w:t>
      </w:r>
      <w:r w:rsidR="004F1C6D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14:paraId="3644DFAF" w14:textId="6963D38A" w:rsidR="004F1C6D" w:rsidRPr="00874B72" w:rsidRDefault="00B528CB" w:rsidP="0087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bookmarkStart w:id="0" w:name="_Hlk163569909"/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Дополнительная общеобразовательная программа </w:t>
      </w:r>
      <w:bookmarkEnd w:id="0"/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BC39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Я художник</w:t>
      </w: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="00A4695A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14:paraId="07316B14" w14:textId="15AD5243" w:rsidR="00806957" w:rsidRPr="00874B72" w:rsidRDefault="00806957" w:rsidP="0087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Дополнительная общеобразовательная программа</w:t>
      </w:r>
      <w:r w:rsidR="0051514A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«УШУ»;</w:t>
      </w:r>
    </w:p>
    <w:p w14:paraId="1D6B46DF" w14:textId="2911B849" w:rsidR="00806957" w:rsidRPr="00874B72" w:rsidRDefault="0051514A" w:rsidP="0087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Дополнительная общеобразовательная программа «Английский для малышей»;</w:t>
      </w:r>
    </w:p>
    <w:p w14:paraId="02E834D4" w14:textId="6E313166" w:rsidR="00A4695A" w:rsidRPr="00874B72" w:rsidRDefault="00A4695A" w:rsidP="0087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Дополнительная общеобразовательная программа «</w:t>
      </w:r>
      <w:r w:rsidR="00806957"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Играю в театр</w:t>
      </w:r>
      <w:r w:rsidRPr="008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!».</w:t>
      </w:r>
    </w:p>
    <w:p w14:paraId="234910D5" w14:textId="77777777" w:rsidR="00B528CB" w:rsidRPr="00874B72" w:rsidRDefault="00B528CB" w:rsidP="0087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51785B5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27151CA" w14:textId="77777777" w:rsidR="00B528CB" w:rsidRPr="00874B72" w:rsidRDefault="00B528CB" w:rsidP="00874B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 Анализ реализации основных направлений и задач годового плана</w:t>
      </w:r>
    </w:p>
    <w:p w14:paraId="405B6E7A" w14:textId="149C6AB2" w:rsidR="00B528CB" w:rsidRPr="00874B72" w:rsidRDefault="00B528CB" w:rsidP="00874B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</w:t>
      </w:r>
      <w:r w:rsidR="0051514A" w:rsidRPr="00874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874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году</w:t>
      </w:r>
    </w:p>
    <w:p w14:paraId="0EAA0BB9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262037" w14:textId="144E87E5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   В 202</w:t>
      </w:r>
      <w:r w:rsidR="0051514A" w:rsidRPr="00874B72">
        <w:rPr>
          <w:rFonts w:ascii="Times New Roman" w:eastAsia="Calibri" w:hAnsi="Times New Roman" w:cs="Times New Roman"/>
          <w:sz w:val="24"/>
          <w:szCs w:val="24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году в качестве годовых задач помимо основных приоритетов были выделены:</w:t>
      </w:r>
    </w:p>
    <w:p w14:paraId="6EF14E9A" w14:textId="77777777" w:rsidR="000A01DC" w:rsidRPr="00874B72" w:rsidRDefault="000A01DC" w:rsidP="00874B7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404DF523" w14:textId="77777777" w:rsidR="00F624EE" w:rsidRPr="00874B72" w:rsidRDefault="00F624EE" w:rsidP="00874B72">
      <w:pPr>
        <w:numPr>
          <w:ilvl w:val="0"/>
          <w:numId w:val="15"/>
        </w:num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Акцентировать работу педагогов в вопросах речевого развития дошкольников, используя инновационные технологии.</w:t>
      </w:r>
    </w:p>
    <w:p w14:paraId="09C224DF" w14:textId="77777777" w:rsidR="00F624EE" w:rsidRPr="00874B72" w:rsidRDefault="00F624EE" w:rsidP="00874B72">
      <w:pPr>
        <w:numPr>
          <w:ilvl w:val="0"/>
          <w:numId w:val="15"/>
        </w:num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педагогов по реализации ОО «Художественно-эстетическое развитие» путем приобщения детей дошкольного возраста к истокам русской народной культуры.</w:t>
      </w:r>
    </w:p>
    <w:p w14:paraId="780D3ABA" w14:textId="77777777" w:rsidR="00F624EE" w:rsidRPr="00874B72" w:rsidRDefault="00F624EE" w:rsidP="00874B72">
      <w:pPr>
        <w:numPr>
          <w:ilvl w:val="0"/>
          <w:numId w:val="15"/>
        </w:num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работу с родителями в вопросах охраны и укрепления здоровья детей раннего и дошкольного возрастов. </w:t>
      </w:r>
    </w:p>
    <w:p w14:paraId="04AEAE8A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годовым задачам была организована воспитательно-образовательная работа, включающая в себя все аспекты педагогической деятельности и затрагивающая все направления работы дошкольного отделения. </w:t>
      </w:r>
    </w:p>
    <w:p w14:paraId="6AA8087D" w14:textId="77777777" w:rsidR="00F624EE" w:rsidRPr="00874B72" w:rsidRDefault="00B528CB" w:rsidP="00874B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годовых задач были проведены консультации: </w:t>
      </w:r>
      <w:r w:rsidR="00F624EE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«Инновационные технологии в ОО «Речевое развитие» и их применение»;</w:t>
      </w:r>
    </w:p>
    <w:p w14:paraId="09CFF98C" w14:textId="77777777" w:rsidR="00F624EE" w:rsidRPr="00874B72" w:rsidRDefault="00F624EE" w:rsidP="00874B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874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Совместная работа с родителями по укреплению и сохранению здоровья детей</w:t>
      </w:r>
      <w:r w:rsidRPr="00874B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="00B528CB" w:rsidRPr="00874B72">
        <w:rPr>
          <w:rFonts w:ascii="Times New Roman" w:eastAsia="Calibri" w:hAnsi="Times New Roman" w:cs="Times New Roman"/>
          <w:sz w:val="24"/>
          <w:szCs w:val="24"/>
        </w:rPr>
        <w:t xml:space="preserve">. Семинар: </w:t>
      </w: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- «Формирование у дошкольников навыков пересказа прослушанного рассказа, сказки и т.д.»;</w:t>
      </w:r>
    </w:p>
    <w:p w14:paraId="2A123D48" w14:textId="77777777" w:rsidR="00F624EE" w:rsidRPr="00874B72" w:rsidRDefault="00F624EE" w:rsidP="00874B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«Приобщение детей к истокам русской народной культуре как способ развития патриотизма»</w:t>
      </w:r>
      <w:r w:rsidR="00DF32CF" w:rsidRPr="00874B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B528CB" w:rsidRPr="00874B72">
        <w:rPr>
          <w:rFonts w:ascii="Times New Roman" w:eastAsia="Calibri" w:hAnsi="Times New Roman" w:cs="Times New Roman"/>
          <w:sz w:val="24"/>
          <w:szCs w:val="24"/>
        </w:rPr>
        <w:t>Семинары-практикумы:</w:t>
      </w:r>
      <w:r w:rsidR="00DF32CF"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2CF"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«Использование игровых технологий в развитии речи ребенка»;</w:t>
      </w:r>
    </w:p>
    <w:p w14:paraId="18C5B971" w14:textId="77777777" w:rsidR="00F624EE" w:rsidRPr="00874B72" w:rsidRDefault="00F624EE" w:rsidP="00874B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«Создание РППС как средство приобщения к русской народной культуре»;</w:t>
      </w:r>
    </w:p>
    <w:p w14:paraId="3C6A8BC5" w14:textId="6FBF4D04" w:rsidR="00B528CB" w:rsidRPr="00874B72" w:rsidRDefault="00B528CB" w:rsidP="00874B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Так же были проведены открытые показы для педагогов, в рамках обмена опытом.</w:t>
      </w:r>
    </w:p>
    <w:p w14:paraId="5E80E1C7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Главными задачами педагогического коллектива в этом году, как и в предыдущих, считались всестороннее развитие, обучение и воспитание детей. Организация процесса </w:t>
      </w:r>
      <w:r w:rsidRPr="00874B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воспитания и обучения строилась в соответствии с индивидуальными особенностями и возможностями ребенка, с требованиями программы и годовым планом работы учреждения. </w:t>
      </w:r>
    </w:p>
    <w:p w14:paraId="116267A3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   При составлении содержания образовательного процесса учитывалась доступность детям, развивающий и воспитывающий характер, занимательность, последовательность в усвоении качеств предметов и явлений, устанавливаемых между ними связей и зависимостей. Большая работа в этом направлении была проделана психологом, которая, изучая особенности детей, консультировала воспитателей, специалистов и родителей по вопросам организации воспитательного процесса, построению взаимоотношений между детьми и взрослыми, коррекции поведения детей.</w:t>
      </w:r>
    </w:p>
    <w:p w14:paraId="072E919D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72">
        <w:rPr>
          <w:rFonts w:ascii="Times New Roman" w:eastAsia="Times New Roman" w:hAnsi="Times New Roman" w:cs="Times New Roman"/>
          <w:sz w:val="24"/>
          <w:szCs w:val="24"/>
        </w:rPr>
        <w:t xml:space="preserve">    Педагогический процесс строился на основе тесного взаимодействия разных специалистов и педагогов в решении проблем воспитания и развития, как конкретного ребенка, так и коллектива детей в целом: совместная работа музыкального руководителя, психолога, логопеда в подготовке к праздникам; психолога, воспитателей, логопеда и инструктора по физической в работе с гиперактивными детьми и пр.</w:t>
      </w:r>
    </w:p>
    <w:p w14:paraId="2094ECC2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    Планы работы по группам составлялись таким образом, чтобы была возможность реализации задач воспитания и развития дошкольников через разные виды деятельности с соблюдением принципов последовательности и систематичности. Особое внимание при планировании в каждой возрастной группе уделялось реализации годовых задач работы дошкольного отделения учреждения.</w:t>
      </w:r>
    </w:p>
    <w:p w14:paraId="0C4B9536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образовательного процесса нами  учтены принципы интеграции 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  игровой деятельностью, а  решение программных задач  осуществляется в разных формах совместной деятельности взрослых и детей, а также в самостоятельной деятельности детей.</w:t>
      </w:r>
    </w:p>
    <w:p w14:paraId="4AA7FE13" w14:textId="77777777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итогам работы над каждой годовой задачей был проведен педсовет, на котором педагоги каждой возрастной группы отчитались о проделанной работе.</w:t>
      </w:r>
    </w:p>
    <w:p w14:paraId="29CB075B" w14:textId="5AE14966" w:rsidR="00B528CB" w:rsidRPr="00874B72" w:rsidRDefault="00B528CB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202</w:t>
      </w:r>
      <w:r w:rsidR="00063BF0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в детском саду велась активная работа по всем приоритетным направлениям развития детей дошкольного возраста.  Все направления реализованы в достаточной степени. Задачи, поставленные перед педагогическим коллективом, в целом, решены. </w:t>
      </w:r>
      <w:r w:rsidRPr="00874B72">
        <w:rPr>
          <w:rFonts w:ascii="Times New Roman" w:eastAsia="Calibri" w:hAnsi="Times New Roman" w:cs="Times New Roman"/>
          <w:sz w:val="24"/>
          <w:szCs w:val="24"/>
        </w:rPr>
        <w:t>В результате планомерной совместной деятельности педагогический коллектив добился определенных положительных результатов в работе, что, в конечном итоге, привело к повышению качества образования. Об этом свидетельствуют данные мониторинга детского развития, отчеты педагогов детского сада и мнение родителей воспитанников.</w:t>
      </w:r>
    </w:p>
    <w:p w14:paraId="6CE5E979" w14:textId="77777777" w:rsidR="00B528CB" w:rsidRPr="00874B72" w:rsidRDefault="00B528CB" w:rsidP="00874B7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Однако, нельзя не отметить и те моменты в работе детского сада, которые требуют повышенного внимания и активной реализации со стороны всех участников педагогического процесса в следующем учебном году:</w:t>
      </w:r>
    </w:p>
    <w:p w14:paraId="4B3AC8BC" w14:textId="5D5DE735" w:rsidR="00B528CB" w:rsidRPr="00874B72" w:rsidRDefault="00B528CB" w:rsidP="00874B72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874B72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условий, предметно-развивающей и информационной среды детского сада;</w:t>
      </w:r>
    </w:p>
    <w:p w14:paraId="29339EDA" w14:textId="77777777" w:rsidR="00B528CB" w:rsidRPr="00874B72" w:rsidRDefault="00B528CB" w:rsidP="00874B72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</w:rPr>
        <w:t>-   реализация игровой деятельности;</w:t>
      </w:r>
    </w:p>
    <w:p w14:paraId="3C61E0C5" w14:textId="77777777" w:rsidR="00B528CB" w:rsidRPr="00874B72" w:rsidRDefault="00B528CB" w:rsidP="00874B72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</w:rPr>
        <w:t>-   обеспечение качества образования при подготовке детей к обучению в школе;</w:t>
      </w:r>
    </w:p>
    <w:p w14:paraId="11F8BBAA" w14:textId="77777777" w:rsidR="00B528CB" w:rsidRPr="00874B72" w:rsidRDefault="00B528CB" w:rsidP="00874B72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</w:rPr>
        <w:t>-    поиск современных эффективных форм взаимодействия с семьей.</w:t>
      </w:r>
    </w:p>
    <w:p w14:paraId="6E790B04" w14:textId="77777777" w:rsidR="00874B72" w:rsidRDefault="00874B72" w:rsidP="00874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410EC" w14:textId="4496F670" w:rsidR="00B528CB" w:rsidRPr="00874B72" w:rsidRDefault="00B528CB" w:rsidP="00874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Важные методические мероприятия за 202</w:t>
      </w:r>
      <w:r w:rsidR="00E56CF5" w:rsidRPr="00874B7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 год </w:t>
      </w:r>
    </w:p>
    <w:p w14:paraId="6449EEFF" w14:textId="6AC3C3BA" w:rsidR="00B528CB" w:rsidRPr="00874B72" w:rsidRDefault="00B528CB" w:rsidP="00874B72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Видеоконцерты с Детской музыкальной школой им. Ипполитова-Иванова</w:t>
      </w:r>
      <w:r w:rsidR="002B4CFC"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;</w:t>
      </w:r>
    </w:p>
    <w:p w14:paraId="03628E7F" w14:textId="73389E31" w:rsidR="00B528CB" w:rsidRPr="00874B72" w:rsidRDefault="00B528CB" w:rsidP="00874B72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Участие в Всероссийском проекте «Добрые крышечки»</w:t>
      </w:r>
      <w:r w:rsidR="002B4CFC"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;</w:t>
      </w:r>
    </w:p>
    <w:p w14:paraId="77015A27" w14:textId="5E19C605" w:rsidR="00B528CB" w:rsidRPr="00874B72" w:rsidRDefault="00B528CB" w:rsidP="00874B72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Участие в Федиральном проекте «Эколята-дошколята»</w:t>
      </w:r>
      <w:r w:rsidR="002B4CFC"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;</w:t>
      </w:r>
    </w:p>
    <w:p w14:paraId="09EC76F8" w14:textId="62218735" w:rsidR="00B528CB" w:rsidRPr="00874B72" w:rsidRDefault="00B528CB" w:rsidP="00874B72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lastRenderedPageBreak/>
        <w:t xml:space="preserve">Участие в городском </w:t>
      </w:r>
      <w:r w:rsidR="002B4CFC"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экологическом фестивале</w:t>
      </w:r>
      <w:r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«Бережем планету вместе»</w:t>
      </w:r>
      <w:r w:rsidR="002B4CFC"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;</w:t>
      </w:r>
    </w:p>
    <w:p w14:paraId="4F9CB1AE" w14:textId="0142A00E" w:rsidR="00B528CB" w:rsidRPr="00874B72" w:rsidRDefault="00E56CF5" w:rsidP="00874B72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Участие в проекте детского сада «Дорогою добра»</w:t>
      </w:r>
      <w:r w:rsidR="002B4CFC"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;</w:t>
      </w:r>
    </w:p>
    <w:p w14:paraId="495932C8" w14:textId="0DD2477D" w:rsidR="00B528CB" w:rsidRPr="00874B72" w:rsidRDefault="00B528CB" w:rsidP="00874B72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Публикации педагогов в интернет-журналах</w:t>
      </w:r>
      <w:r w:rsidR="002B4CFC"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;</w:t>
      </w:r>
    </w:p>
    <w:p w14:paraId="7DFE02F0" w14:textId="77777777" w:rsidR="00B528CB" w:rsidRPr="00874B72" w:rsidRDefault="00B528CB" w:rsidP="00874B72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Участие педагогов и воспитаников в конкурсах и олимпиадах разного уровня.</w:t>
      </w:r>
    </w:p>
    <w:p w14:paraId="2F122230" w14:textId="40E5F887" w:rsidR="00B528CB" w:rsidRDefault="00463118" w:rsidP="00874B72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Организация и проведение методического объединения на тему: «Обмен передовым педагогическим опытом»</w:t>
      </w:r>
    </w:p>
    <w:p w14:paraId="517C2D7B" w14:textId="77777777" w:rsidR="00874B72" w:rsidRPr="00874B72" w:rsidRDefault="00874B72" w:rsidP="00874B72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14:paraId="4F0786EA" w14:textId="23E9AABE" w:rsidR="001D26C4" w:rsidRPr="00874B72" w:rsidRDefault="001D26C4" w:rsidP="00874B72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9. Материально-техническое оснащение</w:t>
      </w:r>
      <w:r w:rsidR="00874B7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0BC7149" w14:textId="4EB5BB0B" w:rsidR="00244003" w:rsidRPr="00874B72" w:rsidRDefault="001D26C4" w:rsidP="00874B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Материально-техническое обеспечение детского сада соответствует требованиям, предъявляемым к оснащению и оборудованию дошкольных учреждений </w:t>
      </w:r>
      <w:r w:rsidR="00244003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 2.4.3648-20 для детских садов, школ.</w:t>
      </w:r>
    </w:p>
    <w:p w14:paraId="2F581549" w14:textId="3839B7D6" w:rsidR="001D26C4" w:rsidRPr="00874B72" w:rsidRDefault="001D26C4" w:rsidP="00874B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 </w:t>
      </w:r>
      <w:r w:rsidR="009D3EE1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962D9F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 в целях оптимизации условий для реализации воспитательно-образовательного процесса </w:t>
      </w:r>
      <w:r w:rsidR="000B5F14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осуществления присмотра и ухода </w:t>
      </w:r>
      <w:r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было приобретено: </w:t>
      </w:r>
    </w:p>
    <w:p w14:paraId="16EF2A2A" w14:textId="7BA8689A" w:rsidR="009D3EE1" w:rsidRPr="00874B72" w:rsidRDefault="009D3EE1" w:rsidP="00874B7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ноутбуки, 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мфу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, телефонные аппараты</w:t>
      </w:r>
      <w:r w:rsidR="00874B7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1DE1AF4" w14:textId="52AF3796" w:rsidR="001D26C4" w:rsidRPr="00874B72" w:rsidRDefault="001D26C4" w:rsidP="00874B7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канцелярские товары для оснащения учебного процесса в ДОУ</w:t>
      </w:r>
      <w:r w:rsidR="00874B7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0BCE984" w14:textId="001EFE0C" w:rsidR="001D26C4" w:rsidRPr="00874B72" w:rsidRDefault="001D26C4" w:rsidP="00874B7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для создания санитарных условий и среды</w:t>
      </w:r>
      <w:r w:rsidR="00606E2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F5135EB" w14:textId="4004BDBE" w:rsidR="001A1CE9" w:rsidRPr="00874B72" w:rsidRDefault="001A1CE9" w:rsidP="00874B7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и инвентарь для спортивного зала</w:t>
      </w:r>
      <w:r w:rsidR="00606E2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78B24AF" w14:textId="10F00263" w:rsidR="001A1CE9" w:rsidRPr="00874B72" w:rsidRDefault="001A1CE9" w:rsidP="00874B7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для водоподготовки бассейна</w:t>
      </w:r>
      <w:r w:rsidR="00606E2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55E916A" w14:textId="62984217" w:rsidR="001A1CE9" w:rsidRPr="00874B72" w:rsidRDefault="001A1CE9" w:rsidP="00874B7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для механизированной уборки помещений</w:t>
      </w:r>
      <w:r w:rsidR="00606E2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8804A7E" w14:textId="31CE2643" w:rsidR="001D26C4" w:rsidRPr="00874B72" w:rsidRDefault="00175206" w:rsidP="00874B7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цифровая лаборатория «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Наураш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74B7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CB66B56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В дошкольном учреждении созданы условия для охраны и укрепления здоровья детей, имеется медицинское оборудование. В помещениях детского сада   используются очистители и ионизаторы воздуха (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дезары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). Дополнительно в этом учебном году использовались переносные лампы ультрафиолетовые для дезинфекции помещений.</w:t>
      </w:r>
    </w:p>
    <w:p w14:paraId="3D40987C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воспитательно-образовательных задач детский сад оснащен техническими средствами обучения, учебной литературой и методическими пособиями по направлениям образовательной деятельности:</w:t>
      </w:r>
    </w:p>
    <w:p w14:paraId="7226A981" w14:textId="062C5A0E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- видеопроектор</w:t>
      </w:r>
      <w:r w:rsidR="00D515DE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606E2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041BF9C" w14:textId="6E877B90" w:rsidR="007D6D0A" w:rsidRPr="00874B72" w:rsidRDefault="007D6D0A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- интерактивные доски</w:t>
      </w:r>
      <w:r w:rsidR="00606E2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C69FE8F" w14:textId="5E9C3128" w:rsidR="0011056F" w:rsidRPr="00874B72" w:rsidRDefault="0011056F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75206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интерактивные столы</w:t>
      </w:r>
      <w:r w:rsidR="00606E2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57BEC6D" w14:textId="2916B076" w:rsidR="0011056F" w:rsidRPr="00874B72" w:rsidRDefault="0011056F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75206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песочные столы</w:t>
      </w:r>
      <w:r w:rsidR="00606E2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9576C72" w14:textId="667C6C0B" w:rsidR="0011056F" w:rsidRPr="00874B72" w:rsidRDefault="0011056F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75206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светодиодные доски для рисования</w:t>
      </w:r>
      <w:r w:rsidR="00606E2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560A65B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- библиотека детской художественной и методической  литературы;</w:t>
      </w:r>
    </w:p>
    <w:p w14:paraId="67DAAD00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- музыкальные центры;</w:t>
      </w:r>
    </w:p>
    <w:p w14:paraId="4B2BBED4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- картины;</w:t>
      </w:r>
    </w:p>
    <w:p w14:paraId="68449F15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- иллюстрации;</w:t>
      </w:r>
    </w:p>
    <w:p w14:paraId="2B97E131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- слайды;</w:t>
      </w:r>
    </w:p>
    <w:p w14:paraId="7CA6D23D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- настольно - печатные игры.</w:t>
      </w:r>
    </w:p>
    <w:p w14:paraId="26DC6C44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решения задач развития и образования детей дошкольного возраста в соответствии с программными требованиями в детском саду подобран дидактический материал, который пополняется и обновляется. </w:t>
      </w:r>
    </w:p>
    <w:p w14:paraId="71323B26" w14:textId="5ED91139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В 20</w:t>
      </w:r>
      <w:r w:rsidR="00885821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F6FBB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студия изобразительного творчества в соответствии с тематическим планированием была оснащена необходимым материалом</w:t>
      </w:r>
      <w:r w:rsidR="00DF6FBB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348AFC8" w14:textId="77777777" w:rsidR="007D6D0A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Музыкальный зал оснащен музыкальным и техническим оборудованием. </w:t>
      </w:r>
    </w:p>
    <w:p w14:paraId="068C553D" w14:textId="45AB8AE3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Спортивный зал и бассейн детского сада оснащены различным оборудованием для полноценного физического развития детей. Оборудование зала и бассейна подобрано на все возрастные группы детей и отвечает требованиям СанПиН. Имеется выносной инвентарь для занятий с детьми на открытом воздухе в теплое время года (баскетбольные стойки, мячи, ворота, атрибуты</w:t>
      </w:r>
      <w:r w:rsidR="006B30EB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т.д.). </w:t>
      </w:r>
    </w:p>
    <w:p w14:paraId="50AEC6DF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Кабинеты психолога и логопеда пополнялись учебно-методической литературой, пособиями для занятий с детьми, диагностическим и коррекционным материалом.</w:t>
      </w:r>
    </w:p>
    <w:p w14:paraId="5C103E50" w14:textId="7D4032D5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Групповые комнаты 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зонированы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образовательной и игровой деятельности, для отдыха и приема пищи. Игровой материал, пособия, оборудование и дидактический материал в группах подобраны по возрастным категориям групп и соответствуют «Программе».  </w:t>
      </w:r>
    </w:p>
    <w:p w14:paraId="7C69FFDE" w14:textId="4E2C4465" w:rsidR="007D6D0A" w:rsidRPr="00874B72" w:rsidRDefault="00B14449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Планируемый капитальный ремонт </w:t>
      </w:r>
      <w:r w:rsidR="003500EE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лестничных пролетов</w:t>
      </w:r>
      <w:r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осуществл</w:t>
      </w:r>
      <w:r w:rsidR="009D3EE1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ялся в соответствии с условиями дого</w:t>
      </w:r>
      <w:r w:rsidR="009A5E62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вора, </w:t>
      </w:r>
      <w:r w:rsidR="009D3EE1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</w:t>
      </w:r>
      <w:r w:rsidR="009A5E62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ы завершены </w:t>
      </w:r>
      <w:r w:rsidR="009D3EE1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</w:t>
      </w:r>
      <w:r w:rsidR="009A5E62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августе </w:t>
      </w:r>
      <w:r w:rsidR="009D3EE1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3500EE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9D3EE1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</w:t>
      </w:r>
      <w:r w:rsidR="009A5E62" w:rsidRPr="00874B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а.</w:t>
      </w:r>
    </w:p>
    <w:p w14:paraId="0989F14C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14:paraId="0BFA97A7" w14:textId="5A61BA5B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Материально-техническая база ДОУ находится в удовлетворительном состоянии. Для повышения качества предоставляемых услуг </w:t>
      </w:r>
      <w:r w:rsidR="003418B1" w:rsidRPr="00874B72">
        <w:rPr>
          <w:rFonts w:ascii="Times New Roman" w:eastAsia="Calibri" w:hAnsi="Times New Roman" w:cs="Times New Roman"/>
          <w:b/>
          <w:i/>
          <w:sz w:val="24"/>
          <w:szCs w:val="24"/>
        </w:rPr>
        <w:t>планируются работы по капитальному ремонту бассейна, музыкального зала</w:t>
      </w:r>
      <w:r w:rsidRPr="00874B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3418B1" w:rsidRPr="00874B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 так же </w:t>
      </w:r>
      <w:r w:rsidRPr="00874B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пополнить группы и помещения ДОУ </w:t>
      </w:r>
      <w:r w:rsidR="003418B1" w:rsidRPr="00874B72">
        <w:rPr>
          <w:rFonts w:ascii="Times New Roman" w:eastAsia="Calibri" w:hAnsi="Times New Roman" w:cs="Times New Roman"/>
          <w:b/>
          <w:i/>
          <w:sz w:val="24"/>
          <w:szCs w:val="24"/>
        </w:rPr>
        <w:t>более современным</w:t>
      </w:r>
      <w:r w:rsidRPr="00874B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оборудованием</w:t>
      </w:r>
      <w:r w:rsidRPr="00874B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988722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84F64D" w14:textId="77777777" w:rsidR="001D26C4" w:rsidRPr="00874B72" w:rsidRDefault="001D26C4" w:rsidP="00874B72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4E99E60" w14:textId="4E49BF48" w:rsidR="001D26C4" w:rsidRPr="00874B72" w:rsidRDefault="001D26C4" w:rsidP="00606E26">
      <w:pPr>
        <w:pStyle w:val="ae"/>
        <w:numPr>
          <w:ilvl w:val="0"/>
          <w:numId w:val="14"/>
        </w:numPr>
        <w:ind w:firstLine="709"/>
        <w:jc w:val="center"/>
        <w:rPr>
          <w:rFonts w:eastAsia="Calibri"/>
          <w:b/>
        </w:rPr>
      </w:pPr>
      <w:r w:rsidRPr="00874B72">
        <w:rPr>
          <w:rFonts w:eastAsia="Calibri"/>
          <w:b/>
        </w:rPr>
        <w:t>Медицинское обслуживание.</w:t>
      </w:r>
    </w:p>
    <w:p w14:paraId="13BD5396" w14:textId="77777777" w:rsidR="0046626A" w:rsidRPr="00874B72" w:rsidRDefault="0046626A" w:rsidP="00874B72">
      <w:pPr>
        <w:pStyle w:val="ae"/>
        <w:ind w:firstLine="709"/>
        <w:jc w:val="both"/>
        <w:rPr>
          <w:rFonts w:eastAsia="Calibri"/>
          <w:b/>
        </w:rPr>
      </w:pPr>
    </w:p>
    <w:p w14:paraId="116D7769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Данные по состоянию здоровья детей, заболеваемости и адаптации</w:t>
      </w:r>
    </w:p>
    <w:p w14:paraId="749854C0" w14:textId="1348ACF0" w:rsidR="001D26C4" w:rsidRPr="00874B72" w:rsidRDefault="001D26C4" w:rsidP="00874B7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Большое внимание в   детском саду   уделяется вопросам сохранения и укрепления здоровья детей, пропаганде здорового образа жизни среди родителей и </w:t>
      </w:r>
      <w:r w:rsidR="00B56EBA"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>работников, профилактике инфекционных заболеваний.</w:t>
      </w:r>
    </w:p>
    <w:p w14:paraId="12F84BFA" w14:textId="547FB4E7" w:rsidR="007D6D0A" w:rsidRPr="00874B72" w:rsidRDefault="007D6D0A" w:rsidP="00874B7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>В 20</w:t>
      </w:r>
      <w:r w:rsidR="00E62ED1"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3500EE"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</w:t>
      </w:r>
      <w:r w:rsidR="00B14449"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продолжил </w:t>
      </w:r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работу врач-педиатр.</w:t>
      </w:r>
    </w:p>
    <w:p w14:paraId="5A8783F8" w14:textId="330144F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работе с детьми </w:t>
      </w:r>
      <w:r w:rsidR="00B56EBA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реализуется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: системы закаливающих мероприятий, профилактическая работа, физкультурно-оздоровительная работа, раб</w:t>
      </w:r>
      <w:r w:rsidR="00B56EBA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ота по профилактике травматизма</w:t>
      </w:r>
      <w:r w:rsidR="003500EE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плоскостопия</w:t>
      </w:r>
      <w:r w:rsidR="00B56EBA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, формирования осанки.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14:paraId="1BDEAC3E" w14:textId="52BF8F3F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года </w:t>
      </w:r>
      <w:r w:rsidR="000B5F14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проводился контроль за развитием детей и состоянием их здоровья: а</w:t>
      </w:r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нализ медицинских карт детей, профилактическая и физкультурно-оздоровительная работа, медико-педагогический контроль, контроль по соблюдению 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>санэпидрежима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14:paraId="4882969F" w14:textId="566E2B41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Медицинским персоналом на протяжении всего учебного года осуществлялся контроль за проветриванием, </w:t>
      </w:r>
      <w:proofErr w:type="spellStart"/>
      <w:r w:rsidRPr="00874B72">
        <w:rPr>
          <w:rFonts w:ascii="Times New Roman" w:eastAsia="Calibri" w:hAnsi="Times New Roman" w:cs="Times New Roman"/>
          <w:sz w:val="24"/>
          <w:szCs w:val="24"/>
        </w:rPr>
        <w:t>кварцеванием</w:t>
      </w:r>
      <w:proofErr w:type="spellEnd"/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 помещений,  облегченной одежд</w:t>
      </w:r>
      <w:r w:rsidR="00B56EBA" w:rsidRPr="00874B72">
        <w:rPr>
          <w:rFonts w:ascii="Times New Roman" w:eastAsia="Calibri" w:hAnsi="Times New Roman" w:cs="Times New Roman"/>
          <w:sz w:val="24"/>
          <w:szCs w:val="24"/>
        </w:rPr>
        <w:t>ой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детей, организацией закаливающих процедур (топтание в холодной воде, полоскание зева водой, сон с доступом свежего воздуха).    </w:t>
      </w:r>
    </w:p>
    <w:p w14:paraId="37595455" w14:textId="2910FF35" w:rsidR="00927203" w:rsidRPr="00874B72" w:rsidRDefault="00927203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В течение года проводились </w:t>
      </w:r>
      <w:r w:rsidR="000C4D50" w:rsidRPr="00874B72">
        <w:rPr>
          <w:rFonts w:ascii="Times New Roman" w:eastAsia="Calibri" w:hAnsi="Times New Roman" w:cs="Times New Roman"/>
          <w:sz w:val="24"/>
          <w:szCs w:val="24"/>
        </w:rPr>
        <w:t xml:space="preserve">по согласованию с родителями </w:t>
      </w:r>
      <w:r w:rsidRPr="00874B72">
        <w:rPr>
          <w:rFonts w:ascii="Times New Roman" w:eastAsia="Calibri" w:hAnsi="Times New Roman" w:cs="Times New Roman"/>
          <w:sz w:val="24"/>
          <w:szCs w:val="24"/>
        </w:rPr>
        <w:t>мероприятия по закаливанию методом «криомассаж».</w:t>
      </w:r>
    </w:p>
    <w:p w14:paraId="54D93245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>В детском саду созданы благоприятные условия для сохранения и укрепления здоровья детей: во всех возрастных группах имеются спальные комнаты, помещения оснащены бактерицидными лампами, мебель в групповых помещениях подобрана в соответствии с ростом детей данной группы.</w:t>
      </w:r>
    </w:p>
    <w:p w14:paraId="79AD9D24" w14:textId="43E708BA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>В 20</w:t>
      </w:r>
      <w:r w:rsidR="00E62ED1"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3500EE"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проводились </w:t>
      </w:r>
      <w:r w:rsidR="003500EE"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>подгрупповые</w:t>
      </w:r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занятия с детьми на тренажерах в спортивном зале. </w:t>
      </w:r>
      <w:r w:rsidR="00B56EBA"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>Кроме того, проводились занятия</w:t>
      </w:r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500EE"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>по сухому плаванию</w:t>
      </w:r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период отсутствия </w:t>
      </w:r>
      <w:r w:rsidR="00B56EBA"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занятий в бассейне, </w:t>
      </w:r>
      <w:r w:rsidRPr="00874B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горячей воды и отопления. </w:t>
      </w:r>
    </w:p>
    <w:p w14:paraId="1472630B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17CE12" w14:textId="7E3C0C76" w:rsidR="003500EE" w:rsidRPr="00874B72" w:rsidRDefault="001D26C4" w:rsidP="00606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sz w:val="24"/>
          <w:szCs w:val="24"/>
        </w:rPr>
        <w:t>Анализ адаптации  воспитанников группы №</w:t>
      </w:r>
      <w:r w:rsidR="003500EE"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874B72">
        <w:rPr>
          <w:rFonts w:ascii="Times New Roman" w:eastAsia="Calibri" w:hAnsi="Times New Roman" w:cs="Times New Roman"/>
          <w:b/>
          <w:sz w:val="24"/>
          <w:szCs w:val="24"/>
        </w:rPr>
        <w:t xml:space="preserve"> (2-3 года)</w:t>
      </w:r>
    </w:p>
    <w:p w14:paraId="67790E7B" w14:textId="319FC852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Адаптация у детей первой младшей группы (№</w:t>
      </w:r>
      <w:r w:rsidR="003500EE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происходит затруднительнее в связи  с низким уровнем речевого развития  и развития игровых навыков. Воспитатели и педагоги создали благоприятные условия и оптимальный режим пребывания детей в группе. С целью максимально комфортного протекания процесса адаптации в течение всего года в группах работала психолог </w:t>
      </w:r>
      <w:r w:rsidR="003500EE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Нагайцева Э.А.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проблеме адаптации она проводила </w:t>
      </w:r>
      <w:r w:rsidR="00043483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индивидуальные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с родителями детей группы № </w:t>
      </w:r>
      <w:r w:rsidR="003500EE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29DD04E" w14:textId="5055F689" w:rsidR="00B56EBA" w:rsidRPr="00874B72" w:rsidRDefault="00B56EBA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В 202</w:t>
      </w:r>
      <w:r w:rsidR="003500EE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адаптация прошла максимально </w:t>
      </w:r>
      <w:r w:rsidR="008F199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комфортно для воспитанников. Дети быстро адаптировались и начали посещать детский сад в режиме полного дня уже в первой половине сентября. </w:t>
      </w:r>
    </w:p>
    <w:p w14:paraId="2A2D8556" w14:textId="60B70CDE" w:rsidR="001D26C4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75802E" w14:textId="77777777" w:rsidR="00606E26" w:rsidRPr="00874B72" w:rsidRDefault="00606E26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144BBE" w14:textId="77777777" w:rsidR="000B5F14" w:rsidRPr="00874B72" w:rsidRDefault="000B5F1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61095D" w14:textId="5BC35540" w:rsidR="001D26C4" w:rsidRPr="00874B72" w:rsidRDefault="001D26C4" w:rsidP="00606E26">
      <w:pPr>
        <w:pStyle w:val="ae"/>
        <w:numPr>
          <w:ilvl w:val="0"/>
          <w:numId w:val="14"/>
        </w:numPr>
        <w:ind w:firstLine="709"/>
        <w:jc w:val="center"/>
        <w:rPr>
          <w:rFonts w:eastAsia="Calibri"/>
          <w:b/>
        </w:rPr>
      </w:pPr>
      <w:r w:rsidRPr="00874B72">
        <w:rPr>
          <w:rFonts w:eastAsia="Calibri"/>
          <w:b/>
        </w:rPr>
        <w:t>Организация питания</w:t>
      </w:r>
      <w:r w:rsidR="00606E26">
        <w:rPr>
          <w:rFonts w:eastAsia="Calibri"/>
          <w:b/>
        </w:rPr>
        <w:t>.</w:t>
      </w:r>
    </w:p>
    <w:p w14:paraId="7F6A2F3B" w14:textId="77777777" w:rsidR="0046626A" w:rsidRPr="00874B72" w:rsidRDefault="0046626A" w:rsidP="00874B72">
      <w:pPr>
        <w:pStyle w:val="ae"/>
        <w:ind w:firstLine="709"/>
        <w:jc w:val="both"/>
        <w:rPr>
          <w:rFonts w:eastAsia="Calibri"/>
          <w:b/>
        </w:rPr>
      </w:pPr>
    </w:p>
    <w:p w14:paraId="15ABE14A" w14:textId="77777777" w:rsidR="00EB7788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Питание организовано в соответствии с утвержденным в 2012 году ФГБУ ЦГСЭН Управления делами Президента Российской Федерации трехнедельным меню. </w:t>
      </w:r>
    </w:p>
    <w:p w14:paraId="2EC0D38A" w14:textId="4751166D" w:rsidR="00043483" w:rsidRPr="00874B72" w:rsidRDefault="00043483" w:rsidP="00606E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Питание в детском саду организуется, исходя из физиологических потребностей и возраста детей, утверждено меню, которое составляется </w:t>
      </w:r>
      <w:r w:rsidR="007F02DE">
        <w:rPr>
          <w:rFonts w:ascii="Times New Roman" w:eastAsia="Calibri" w:hAnsi="Times New Roman" w:cs="Times New Roman"/>
          <w:sz w:val="24"/>
          <w:szCs w:val="24"/>
          <w:lang w:eastAsia="ru-RU"/>
        </w:rPr>
        <w:t>старшей м/с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шеф-поваром, заведующей и учитывает пищевые особенности детей (замена продуктов). Кормление детей в группах, привитие им культурно-гигиенических навыков перед и во время еды осуществляют воспитатель и младший воспитатель.     </w:t>
      </w:r>
    </w:p>
    <w:p w14:paraId="4E30F8D0" w14:textId="77777777" w:rsidR="008F1998" w:rsidRPr="00874B72" w:rsidRDefault="00EB7788" w:rsidP="00606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D26C4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Поставка продуктов питания осуществляется в соответствии с заключенными договорами. </w:t>
      </w:r>
      <w:r w:rsidR="008F199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необходимости заключаются  дополнительные соглашения.</w:t>
      </w:r>
    </w:p>
    <w:p w14:paraId="0FF9A629" w14:textId="47C620C6" w:rsidR="00EB7788" w:rsidRPr="00874B72" w:rsidRDefault="008F1998" w:rsidP="00606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D26C4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Ежедневное меню составляется  с учетом количества детей. </w:t>
      </w:r>
      <w:r w:rsidR="00EB778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Ежедневно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9.30 часов</w:t>
      </w:r>
      <w:r w:rsidR="00EB778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делается корректировка по количеству воспитанников, присутствующих в учреждении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8B0F573" w14:textId="2DB05189" w:rsidR="001D26C4" w:rsidRPr="00874B72" w:rsidRDefault="001D26C4" w:rsidP="00606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</w:t>
      </w:r>
      <w:r w:rsidR="008F199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питания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</w:t>
      </w:r>
      <w:r w:rsidR="003500EE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 по питанию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1576D6B" w14:textId="6A741490" w:rsidR="00EB7788" w:rsidRPr="00874B72" w:rsidRDefault="00EB7788" w:rsidP="00606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Учреждением в рамках производственного контроля производится лабораторный контроль </w:t>
      </w:r>
      <w:r w:rsidR="008F199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блюд на калорийность и вложения, бракераж готовой продукции. Изданы все необходимые распорядительные документы.</w:t>
      </w:r>
    </w:p>
    <w:p w14:paraId="77C50D3F" w14:textId="6264256F" w:rsidR="001D26C4" w:rsidRPr="00874B72" w:rsidRDefault="001D26C4" w:rsidP="00606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Ежедневные нормы потребления продуктов питания детьми и калорийность продуктов соблюдаются.</w:t>
      </w:r>
      <w:r w:rsidR="008F199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Ведется накопительный журнал.</w:t>
      </w:r>
    </w:p>
    <w:p w14:paraId="5D9A2D3C" w14:textId="1531E808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Проводится бракераж готовой продукци</w:t>
      </w:r>
      <w:r w:rsidR="00B14449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7788"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ежедневно медицинской сестрой и </w:t>
      </w:r>
      <w:r w:rsidRPr="00874B72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комиссией по приказу заведующей.</w:t>
      </w:r>
    </w:p>
    <w:p w14:paraId="7EC640AB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Вывод: питание детей соответствует нормам СанПиН, направлено на сохранение здоровья детей.</w:t>
      </w:r>
    </w:p>
    <w:p w14:paraId="16ABD337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D29874" w14:textId="21F3DE7B" w:rsidR="001D26C4" w:rsidRPr="00874B72" w:rsidRDefault="001D26C4" w:rsidP="00606E26">
      <w:pPr>
        <w:pStyle w:val="ae"/>
        <w:numPr>
          <w:ilvl w:val="0"/>
          <w:numId w:val="14"/>
        </w:numPr>
        <w:ind w:firstLine="709"/>
        <w:jc w:val="center"/>
        <w:rPr>
          <w:rFonts w:eastAsia="Calibri"/>
          <w:b/>
          <w:bCs/>
        </w:rPr>
      </w:pPr>
      <w:r w:rsidRPr="00874B72">
        <w:rPr>
          <w:rFonts w:eastAsia="Calibri"/>
          <w:b/>
          <w:bCs/>
        </w:rPr>
        <w:t>Информационно-образовательная среда</w:t>
      </w:r>
      <w:r w:rsidR="00606E26">
        <w:rPr>
          <w:rFonts w:eastAsia="Calibri"/>
          <w:b/>
          <w:bCs/>
        </w:rPr>
        <w:t>.</w:t>
      </w:r>
    </w:p>
    <w:p w14:paraId="5D9DDB15" w14:textId="77777777" w:rsidR="0046626A" w:rsidRPr="00874B72" w:rsidRDefault="0046626A" w:rsidP="00874B72">
      <w:pPr>
        <w:pStyle w:val="ae"/>
        <w:ind w:firstLine="709"/>
        <w:jc w:val="both"/>
        <w:rPr>
          <w:rFonts w:eastAsia="Calibri"/>
          <w:b/>
          <w:bCs/>
        </w:rPr>
      </w:pPr>
    </w:p>
    <w:p w14:paraId="222F922E" w14:textId="6034BD99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</w:rPr>
        <w:t>Для организации воспитательной и методической работы в учреждении организованы комп</w:t>
      </w:r>
      <w:r w:rsidR="00AE215A" w:rsidRPr="00874B72">
        <w:rPr>
          <w:rFonts w:ascii="Times New Roman" w:eastAsia="Calibri" w:hAnsi="Times New Roman" w:cs="Times New Roman"/>
          <w:bCs/>
          <w:sz w:val="24"/>
          <w:szCs w:val="24"/>
        </w:rPr>
        <w:t>ьютеризированные  рабочие места, педагогическая документация оформляется и хранится в электронном виде.</w:t>
      </w:r>
      <w:r w:rsidR="00DA3FB4"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607A1BD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</w:rPr>
        <w:t>Имеется копировальная, брошюровочная техника, ламинатор.</w:t>
      </w:r>
    </w:p>
    <w:p w14:paraId="3DD49DE3" w14:textId="48B57A76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</w:rPr>
        <w:t xml:space="preserve">В достаточном количестве предоставляется </w:t>
      </w:r>
      <w:r w:rsidR="00AE215A" w:rsidRPr="00874B72">
        <w:rPr>
          <w:rFonts w:ascii="Times New Roman" w:eastAsia="Calibri" w:hAnsi="Times New Roman" w:cs="Times New Roman"/>
          <w:bCs/>
          <w:sz w:val="24"/>
          <w:szCs w:val="24"/>
        </w:rPr>
        <w:t>объеме выход в сеть «Интернет», ведется дистанционное консультирование родителей, проведение родительских собраний, досуговые мероприятия и концерты.</w:t>
      </w:r>
    </w:p>
    <w:p w14:paraId="20B9D938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</w:rPr>
        <w:t>Создана возможность перемещения по учреждению с персональным компьютером для организации работы в различных помещениях</w:t>
      </w:r>
    </w:p>
    <w:p w14:paraId="14CF0553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Cs/>
          <w:sz w:val="24"/>
          <w:szCs w:val="24"/>
        </w:rPr>
        <w:t>Для обеспечения занятий имеется видеооборудование, музыкальная техника.</w:t>
      </w:r>
    </w:p>
    <w:p w14:paraId="26CC5E02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3F3DCF" w14:textId="23AAE2B0" w:rsidR="001D26C4" w:rsidRPr="00874B72" w:rsidRDefault="001D26C4" w:rsidP="00606E26">
      <w:pPr>
        <w:pStyle w:val="ae"/>
        <w:numPr>
          <w:ilvl w:val="0"/>
          <w:numId w:val="14"/>
        </w:numPr>
        <w:ind w:firstLine="709"/>
        <w:jc w:val="center"/>
        <w:rPr>
          <w:rFonts w:eastAsia="Calibri"/>
          <w:b/>
          <w:bCs/>
        </w:rPr>
      </w:pPr>
      <w:r w:rsidRPr="00874B72">
        <w:rPr>
          <w:rFonts w:eastAsia="Calibri"/>
          <w:b/>
          <w:bCs/>
        </w:rPr>
        <w:t>Финансирование и хозяйственная деятельность ДОУ</w:t>
      </w:r>
      <w:r w:rsidR="00606E26">
        <w:rPr>
          <w:rFonts w:eastAsia="Calibri"/>
          <w:b/>
          <w:bCs/>
        </w:rPr>
        <w:t>.</w:t>
      </w:r>
    </w:p>
    <w:p w14:paraId="7A4548C3" w14:textId="77777777" w:rsidR="0046626A" w:rsidRPr="00874B72" w:rsidRDefault="0046626A" w:rsidP="00874B72">
      <w:pPr>
        <w:pStyle w:val="ae"/>
        <w:ind w:firstLine="709"/>
        <w:jc w:val="both"/>
        <w:rPr>
          <w:rFonts w:eastAsia="Calibri"/>
          <w:b/>
          <w:bCs/>
        </w:rPr>
      </w:pPr>
    </w:p>
    <w:p w14:paraId="5A32E1D3" w14:textId="57348CB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Финансирование деятельности учреждения осуществлялось в соответствии с планом финансово-хозяйственной деятельности. </w:t>
      </w:r>
      <w:r w:rsidR="000B5F14" w:rsidRPr="00874B72">
        <w:rPr>
          <w:rFonts w:ascii="Times New Roman" w:eastAsia="Calibri" w:hAnsi="Times New Roman" w:cs="Times New Roman"/>
          <w:sz w:val="24"/>
          <w:szCs w:val="24"/>
        </w:rPr>
        <w:t>Были выделены дополнительные средства для выполнения обязательных санитарных и противоэпидемических мероприятий</w:t>
      </w:r>
      <w:r w:rsidR="008F1998" w:rsidRPr="00874B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D0E3B42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44A7C" w14:textId="77777777" w:rsidR="000A7204" w:rsidRPr="00874B72" w:rsidRDefault="000A720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AA6C75" w14:textId="77777777" w:rsidR="001D26C4" w:rsidRPr="00874B72" w:rsidRDefault="001D26C4" w:rsidP="00606E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>II. РЕЗУЛЬТАТ АНАЛИЗА ДЕЯТЕЛЬНОСТИ ДОУ</w:t>
      </w:r>
    </w:p>
    <w:p w14:paraId="0E0FB68C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843264" w14:textId="6DC730C8" w:rsidR="001D26C4" w:rsidRPr="00874B72" w:rsidRDefault="001D26C4" w:rsidP="00606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Результаты самообследования деятельности дошкольного учреждения позволяют сделать вывод о том, что в учреждении созданы условия для реализации образовательной программы учреждения</w:t>
      </w:r>
      <w:r w:rsidR="00874B72" w:rsidRPr="00874B72">
        <w:rPr>
          <w:rFonts w:ascii="Times New Roman" w:eastAsia="Calibri" w:hAnsi="Times New Roman" w:cs="Times New Roman"/>
          <w:sz w:val="24"/>
          <w:szCs w:val="24"/>
        </w:rPr>
        <w:t>.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14:paraId="788E1897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Для дальнейшего совершенствования педагогического процесса основной целью считать следующее: </w:t>
      </w:r>
    </w:p>
    <w:p w14:paraId="383245FE" w14:textId="0DA7675D" w:rsidR="001D26C4" w:rsidRPr="00874B72" w:rsidRDefault="001D26C4" w:rsidP="00606E26">
      <w:pPr>
        <w:spacing w:after="0" w:line="240" w:lineRule="auto"/>
        <w:ind w:right="120"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Цель: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Развитие образова</w:t>
      </w:r>
      <w:r w:rsidR="000B5F14" w:rsidRPr="00874B72">
        <w:rPr>
          <w:rFonts w:ascii="Times New Roman" w:eastAsia="Calibri" w:hAnsi="Times New Roman" w:cs="Times New Roman"/>
          <w:sz w:val="24"/>
          <w:szCs w:val="24"/>
        </w:rPr>
        <w:t>тельного пространства учреждения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, повышение уровня профессиональной компетентности педагогов, их мотивации на самосовершенствование и саморазвитие в условиях работы по </w:t>
      </w:r>
      <w:r w:rsidR="000B5F14" w:rsidRPr="00874B72">
        <w:rPr>
          <w:rFonts w:ascii="Times New Roman" w:eastAsia="Calibri" w:hAnsi="Times New Roman" w:cs="Times New Roman"/>
          <w:sz w:val="24"/>
          <w:szCs w:val="24"/>
        </w:rPr>
        <w:t>ФГОС ДО, совершенствованием работы с родителями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957CC4" w14:textId="6A351441" w:rsidR="0041089C" w:rsidRPr="00606E26" w:rsidRDefault="001D26C4" w:rsidP="00606E26">
      <w:pPr>
        <w:spacing w:after="0" w:line="240" w:lineRule="auto"/>
        <w:ind w:right="120" w:firstLine="709"/>
        <w:jc w:val="both"/>
        <w:textAlignment w:val="top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B72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14:paraId="403C933D" w14:textId="77777777" w:rsidR="00606E26" w:rsidRDefault="000B5F14" w:rsidP="00606E26">
      <w:pPr>
        <w:pStyle w:val="ae"/>
        <w:numPr>
          <w:ilvl w:val="0"/>
          <w:numId w:val="17"/>
        </w:numPr>
        <w:ind w:left="0" w:right="120" w:firstLine="709"/>
        <w:jc w:val="both"/>
        <w:textAlignment w:val="top"/>
        <w:rPr>
          <w:rFonts w:eastAsia="Calibri"/>
        </w:rPr>
      </w:pPr>
      <w:r w:rsidRPr="00874B72">
        <w:rPr>
          <w:rFonts w:eastAsia="Calibri"/>
        </w:rPr>
        <w:t>Выполнение работ по капитальному ремонту в соответствии с планом с целью совершенствования пространственной среды и создания условий для пребывания воспитанников, отвечающих современным требованиям.</w:t>
      </w:r>
    </w:p>
    <w:p w14:paraId="4208E0F7" w14:textId="2B06D596" w:rsidR="001D26C4" w:rsidRPr="00606E26" w:rsidRDefault="001D26C4" w:rsidP="00606E26">
      <w:pPr>
        <w:pStyle w:val="ae"/>
        <w:numPr>
          <w:ilvl w:val="0"/>
          <w:numId w:val="17"/>
        </w:numPr>
        <w:ind w:left="0" w:right="120" w:firstLine="709"/>
        <w:jc w:val="both"/>
        <w:textAlignment w:val="top"/>
        <w:rPr>
          <w:rFonts w:eastAsia="Calibri"/>
        </w:rPr>
      </w:pPr>
      <w:r w:rsidRPr="00606E26">
        <w:rPr>
          <w:rFonts w:eastAsia="Calibri"/>
        </w:rPr>
        <w:t>Обеспечить развитие кадрового потенциала в процессе дальнейшей работы по ФГОС ДО через:</w:t>
      </w:r>
    </w:p>
    <w:p w14:paraId="69AB4E5A" w14:textId="00D4F916" w:rsidR="001D26C4" w:rsidRPr="00874B72" w:rsidRDefault="001D26C4" w:rsidP="00874B72">
      <w:pPr>
        <w:spacing w:after="0" w:line="240" w:lineRule="auto"/>
        <w:ind w:right="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  использование активных форм методической работы: самообразование, сетевое     взаимодействие, мастер-классы, участие в  семинарах, вебинары, открытые просмотры</w:t>
      </w:r>
      <w:r w:rsidR="00874B72" w:rsidRPr="00874B7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E9BEBD" w14:textId="4A5C1DFD" w:rsidR="001D26C4" w:rsidRPr="00874B72" w:rsidRDefault="001D26C4" w:rsidP="00874B72">
      <w:pPr>
        <w:spacing w:after="0" w:line="240" w:lineRule="auto"/>
        <w:ind w:right="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      повышение квалификации на курсах</w:t>
      </w:r>
      <w:r w:rsidR="00874B72" w:rsidRPr="00874B7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C59F1B" w14:textId="77777777" w:rsidR="00606E26" w:rsidRDefault="001D26C4" w:rsidP="00606E26">
      <w:pPr>
        <w:spacing w:after="0" w:line="240" w:lineRule="auto"/>
        <w:ind w:right="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      прохождение процедуры аттестации.</w:t>
      </w:r>
    </w:p>
    <w:p w14:paraId="28BBACF3" w14:textId="240A226D" w:rsidR="001D26C4" w:rsidRPr="00874B72" w:rsidRDefault="00606E26" w:rsidP="00606E26">
      <w:pPr>
        <w:spacing w:after="0" w:line="240" w:lineRule="auto"/>
        <w:ind w:right="1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3. </w:t>
      </w:r>
      <w:r w:rsidR="001D26C4" w:rsidRPr="00874B72">
        <w:rPr>
          <w:rFonts w:ascii="Times New Roman" w:eastAsia="Calibri" w:hAnsi="Times New Roman" w:cs="Times New Roman"/>
          <w:sz w:val="24"/>
          <w:szCs w:val="24"/>
        </w:rPr>
        <w:t>Организация НОД с точки зрения баланса обучения и развития, развитие интегрированности и комплексного подхода к проведению НОД</w:t>
      </w:r>
      <w:r w:rsidR="00874B72" w:rsidRPr="00874B7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2E6A36C" w14:textId="486466CD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     использование инновационных форм взаимодействия с детьми в целях развития когнитивных процессов</w:t>
      </w:r>
      <w:r w:rsidR="00874B72" w:rsidRPr="00874B7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600CEFB" w14:textId="3140E9B4" w:rsidR="00606E26" w:rsidRDefault="00C63F36" w:rsidP="00606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  организация взаимодействия образовательного учреждения и родителей воспитанников с целью совместного решения программных задач</w:t>
      </w:r>
      <w:r w:rsidR="00606E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9A5A7E" w14:textId="6BC13865" w:rsidR="001D26C4" w:rsidRPr="00874B72" w:rsidRDefault="00606E26" w:rsidP="00606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4.    </w:t>
      </w:r>
      <w:r w:rsidR="001D26C4" w:rsidRPr="00874B72">
        <w:rPr>
          <w:rFonts w:ascii="Times New Roman" w:eastAsia="Calibri" w:hAnsi="Times New Roman" w:cs="Times New Roman"/>
          <w:sz w:val="24"/>
          <w:szCs w:val="24"/>
        </w:rPr>
        <w:t>Использовать ИКТ во взаимодействии ДОУ и семьи в интересах развития ребенка:</w:t>
      </w:r>
    </w:p>
    <w:p w14:paraId="5B8E5CAD" w14:textId="77777777" w:rsidR="001D26C4" w:rsidRPr="00874B72" w:rsidRDefault="001D26C4" w:rsidP="0087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      создание персональных сайтов педагогов;</w:t>
      </w:r>
    </w:p>
    <w:p w14:paraId="7F864EEE" w14:textId="77777777" w:rsidR="001D26C4" w:rsidRPr="00874B72" w:rsidRDefault="001D26C4" w:rsidP="00874B72">
      <w:pPr>
        <w:spacing w:after="0" w:line="240" w:lineRule="auto"/>
        <w:ind w:right="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      ведение групповых страниц на сайте дошкольного учреждения;</w:t>
      </w:r>
    </w:p>
    <w:p w14:paraId="1DB4F77C" w14:textId="4D436A7D" w:rsidR="0041089C" w:rsidRPr="00874B72" w:rsidRDefault="001D26C4" w:rsidP="00606E26">
      <w:pPr>
        <w:spacing w:after="0" w:line="240" w:lineRule="auto"/>
        <w:ind w:right="10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72">
        <w:rPr>
          <w:rFonts w:ascii="Times New Roman" w:eastAsia="Calibri" w:hAnsi="Times New Roman" w:cs="Times New Roman"/>
          <w:sz w:val="24"/>
          <w:szCs w:val="24"/>
        </w:rPr>
        <w:t>-      создать систему консультирования родителей через сайт ДОУ</w:t>
      </w:r>
      <w:r w:rsidR="00606E26">
        <w:rPr>
          <w:rFonts w:ascii="Times New Roman" w:eastAsia="Calibri" w:hAnsi="Times New Roman" w:cs="Times New Roman"/>
          <w:sz w:val="24"/>
          <w:szCs w:val="24"/>
        </w:rPr>
        <w:t>.</w:t>
      </w:r>
      <w:r w:rsidRPr="00874B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1290C3" w14:textId="529AE65F" w:rsidR="0056310D" w:rsidRPr="00874B72" w:rsidRDefault="00606E26" w:rsidP="00606E26">
      <w:pPr>
        <w:ind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5. С</w:t>
      </w:r>
      <w:r w:rsidR="0041089C" w:rsidRPr="00874B72">
        <w:rPr>
          <w:rFonts w:ascii="Times New Roman" w:eastAsia="Calibri" w:hAnsi="Times New Roman" w:cs="Times New Roman"/>
          <w:sz w:val="24"/>
          <w:szCs w:val="24"/>
        </w:rPr>
        <w:t>овершенствование реализации присмо</w:t>
      </w:r>
      <w:r w:rsidR="00874B72" w:rsidRPr="00874B72">
        <w:rPr>
          <w:rFonts w:ascii="Times New Roman" w:eastAsia="Calibri" w:hAnsi="Times New Roman" w:cs="Times New Roman"/>
          <w:sz w:val="24"/>
          <w:szCs w:val="24"/>
        </w:rPr>
        <w:t>т</w:t>
      </w:r>
      <w:r w:rsidR="0041089C" w:rsidRPr="00874B72">
        <w:rPr>
          <w:rFonts w:ascii="Times New Roman" w:eastAsia="Calibri" w:hAnsi="Times New Roman" w:cs="Times New Roman"/>
          <w:sz w:val="24"/>
          <w:szCs w:val="24"/>
        </w:rPr>
        <w:t>ра и ухода за детьми</w:t>
      </w:r>
      <w:r w:rsidR="000B5F14" w:rsidRPr="00874B72">
        <w:rPr>
          <w:rFonts w:ascii="Times New Roman" w:eastAsia="Calibri" w:hAnsi="Times New Roman" w:cs="Times New Roman"/>
          <w:sz w:val="24"/>
          <w:szCs w:val="24"/>
        </w:rPr>
        <w:t>, расширение материальной базы.</w:t>
      </w:r>
    </w:p>
    <w:sectPr w:rsidR="0056310D" w:rsidRPr="00874B72" w:rsidSect="00F8336C">
      <w:footerReference w:type="default" r:id="rId14"/>
      <w:pgSz w:w="11906" w:h="16838" w:code="9"/>
      <w:pgMar w:top="851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2F63" w14:textId="77777777" w:rsidR="009F4654" w:rsidRDefault="009F4654" w:rsidP="00E2446F">
      <w:pPr>
        <w:spacing w:after="0" w:line="240" w:lineRule="auto"/>
      </w:pPr>
      <w:r>
        <w:separator/>
      </w:r>
    </w:p>
  </w:endnote>
  <w:endnote w:type="continuationSeparator" w:id="0">
    <w:p w14:paraId="78F5F6D9" w14:textId="77777777" w:rsidR="009F4654" w:rsidRDefault="009F4654" w:rsidP="00E2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035083"/>
      <w:docPartObj>
        <w:docPartGallery w:val="Page Numbers (Bottom of Page)"/>
        <w:docPartUnique/>
      </w:docPartObj>
    </w:sdtPr>
    <w:sdtEndPr/>
    <w:sdtContent>
      <w:p w14:paraId="3AE55D02" w14:textId="59BF5A2C" w:rsidR="00E2446F" w:rsidRDefault="00E2446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020DD" w14:textId="77777777" w:rsidR="00E2446F" w:rsidRDefault="00E2446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FBF4" w14:textId="77777777" w:rsidR="009F4654" w:rsidRDefault="009F4654" w:rsidP="00E2446F">
      <w:pPr>
        <w:spacing w:after="0" w:line="240" w:lineRule="auto"/>
      </w:pPr>
      <w:r>
        <w:separator/>
      </w:r>
    </w:p>
  </w:footnote>
  <w:footnote w:type="continuationSeparator" w:id="0">
    <w:p w14:paraId="4F3E4340" w14:textId="77777777" w:rsidR="009F4654" w:rsidRDefault="009F4654" w:rsidP="00E2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DEA"/>
    <w:multiLevelType w:val="hybridMultilevel"/>
    <w:tmpl w:val="E54E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708F"/>
    <w:multiLevelType w:val="hybridMultilevel"/>
    <w:tmpl w:val="67640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466E0"/>
    <w:multiLevelType w:val="hybridMultilevel"/>
    <w:tmpl w:val="3F7A99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CE6478A"/>
    <w:multiLevelType w:val="hybridMultilevel"/>
    <w:tmpl w:val="4CA6EF1C"/>
    <w:lvl w:ilvl="0" w:tplc="7B7CA09E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1686"/>
    <w:multiLevelType w:val="hybridMultilevel"/>
    <w:tmpl w:val="69E63C2E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1F84D32"/>
    <w:multiLevelType w:val="hybridMultilevel"/>
    <w:tmpl w:val="572A36E0"/>
    <w:lvl w:ilvl="0" w:tplc="A12451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62A2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6B2C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EF4C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E0E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2E1F1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EB96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4E6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94CCD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613EB"/>
    <w:multiLevelType w:val="hybridMultilevel"/>
    <w:tmpl w:val="B03C77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299421C"/>
    <w:multiLevelType w:val="hybridMultilevel"/>
    <w:tmpl w:val="D2360692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9" w15:restartNumberingAfterBreak="0">
    <w:nsid w:val="334E003D"/>
    <w:multiLevelType w:val="hybridMultilevel"/>
    <w:tmpl w:val="A1B06FFA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20209CE"/>
    <w:multiLevelType w:val="hybridMultilevel"/>
    <w:tmpl w:val="9D34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7F21"/>
    <w:multiLevelType w:val="hybridMultilevel"/>
    <w:tmpl w:val="E1DE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90CB3"/>
    <w:multiLevelType w:val="hybridMultilevel"/>
    <w:tmpl w:val="E398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4D7C68"/>
    <w:multiLevelType w:val="hybridMultilevel"/>
    <w:tmpl w:val="01DC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B4CE6"/>
    <w:multiLevelType w:val="hybridMultilevel"/>
    <w:tmpl w:val="F0DCD4D6"/>
    <w:lvl w:ilvl="0" w:tplc="1AEA0CB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14E18"/>
    <w:multiLevelType w:val="hybridMultilevel"/>
    <w:tmpl w:val="4FA4C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62530"/>
    <w:multiLevelType w:val="hybridMultilevel"/>
    <w:tmpl w:val="405800BA"/>
    <w:lvl w:ilvl="0" w:tplc="5164E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4"/>
  </w:num>
  <w:num w:numId="17">
    <w:abstractNumId w:val="14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6C4"/>
    <w:rsid w:val="000170C8"/>
    <w:rsid w:val="00043483"/>
    <w:rsid w:val="00063BF0"/>
    <w:rsid w:val="000A01DC"/>
    <w:rsid w:val="000A7204"/>
    <w:rsid w:val="000B5F14"/>
    <w:rsid w:val="000C4D50"/>
    <w:rsid w:val="000C54E4"/>
    <w:rsid w:val="000D5E75"/>
    <w:rsid w:val="000F798A"/>
    <w:rsid w:val="0011056F"/>
    <w:rsid w:val="001413D4"/>
    <w:rsid w:val="00145DD3"/>
    <w:rsid w:val="00166CC4"/>
    <w:rsid w:val="00175206"/>
    <w:rsid w:val="001A1CE9"/>
    <w:rsid w:val="001A3001"/>
    <w:rsid w:val="001C05A5"/>
    <w:rsid w:val="001D26C4"/>
    <w:rsid w:val="001D6644"/>
    <w:rsid w:val="001E1502"/>
    <w:rsid w:val="001E4AEC"/>
    <w:rsid w:val="001F707E"/>
    <w:rsid w:val="0020366F"/>
    <w:rsid w:val="00230F3D"/>
    <w:rsid w:val="00244003"/>
    <w:rsid w:val="00252CC1"/>
    <w:rsid w:val="002633A4"/>
    <w:rsid w:val="00293084"/>
    <w:rsid w:val="002948E1"/>
    <w:rsid w:val="002B0A51"/>
    <w:rsid w:val="002B4CFC"/>
    <w:rsid w:val="002C4EF3"/>
    <w:rsid w:val="002E2BEB"/>
    <w:rsid w:val="002F7F1C"/>
    <w:rsid w:val="003116A2"/>
    <w:rsid w:val="003418B1"/>
    <w:rsid w:val="003500EE"/>
    <w:rsid w:val="0041089C"/>
    <w:rsid w:val="0041641D"/>
    <w:rsid w:val="00463118"/>
    <w:rsid w:val="0046626A"/>
    <w:rsid w:val="0047340F"/>
    <w:rsid w:val="00493B60"/>
    <w:rsid w:val="004F1C6D"/>
    <w:rsid w:val="004F2F26"/>
    <w:rsid w:val="0051514A"/>
    <w:rsid w:val="0056310D"/>
    <w:rsid w:val="005B027C"/>
    <w:rsid w:val="005B5EB7"/>
    <w:rsid w:val="005E7678"/>
    <w:rsid w:val="00605ADD"/>
    <w:rsid w:val="00606E26"/>
    <w:rsid w:val="0064538E"/>
    <w:rsid w:val="00653354"/>
    <w:rsid w:val="00662756"/>
    <w:rsid w:val="006B30EB"/>
    <w:rsid w:val="006C35E1"/>
    <w:rsid w:val="006D3B3F"/>
    <w:rsid w:val="00726924"/>
    <w:rsid w:val="00743957"/>
    <w:rsid w:val="007809A5"/>
    <w:rsid w:val="007853E9"/>
    <w:rsid w:val="00785A43"/>
    <w:rsid w:val="007B4859"/>
    <w:rsid w:val="007C022C"/>
    <w:rsid w:val="007C5B4D"/>
    <w:rsid w:val="007D6D0A"/>
    <w:rsid w:val="007F02DE"/>
    <w:rsid w:val="00806957"/>
    <w:rsid w:val="00850D38"/>
    <w:rsid w:val="00874B72"/>
    <w:rsid w:val="00885821"/>
    <w:rsid w:val="008B031C"/>
    <w:rsid w:val="008D3880"/>
    <w:rsid w:val="008F1998"/>
    <w:rsid w:val="00911711"/>
    <w:rsid w:val="009235CB"/>
    <w:rsid w:val="00927203"/>
    <w:rsid w:val="00954982"/>
    <w:rsid w:val="00962D9F"/>
    <w:rsid w:val="009A5E62"/>
    <w:rsid w:val="009B330A"/>
    <w:rsid w:val="009D3EE1"/>
    <w:rsid w:val="009F4654"/>
    <w:rsid w:val="00A4695A"/>
    <w:rsid w:val="00AB78DC"/>
    <w:rsid w:val="00AD26FC"/>
    <w:rsid w:val="00AE215A"/>
    <w:rsid w:val="00AF1100"/>
    <w:rsid w:val="00B050CF"/>
    <w:rsid w:val="00B14449"/>
    <w:rsid w:val="00B208B8"/>
    <w:rsid w:val="00B22853"/>
    <w:rsid w:val="00B528CB"/>
    <w:rsid w:val="00B56EBA"/>
    <w:rsid w:val="00B57C50"/>
    <w:rsid w:val="00B974F2"/>
    <w:rsid w:val="00BA2253"/>
    <w:rsid w:val="00BB2582"/>
    <w:rsid w:val="00BB51EE"/>
    <w:rsid w:val="00BC39A5"/>
    <w:rsid w:val="00BF74A5"/>
    <w:rsid w:val="00C053AB"/>
    <w:rsid w:val="00C338CA"/>
    <w:rsid w:val="00C43127"/>
    <w:rsid w:val="00C54418"/>
    <w:rsid w:val="00C63F36"/>
    <w:rsid w:val="00CC0EC9"/>
    <w:rsid w:val="00CC24FD"/>
    <w:rsid w:val="00CC68C8"/>
    <w:rsid w:val="00CE01B3"/>
    <w:rsid w:val="00CE2BA5"/>
    <w:rsid w:val="00CF0BDE"/>
    <w:rsid w:val="00CF2304"/>
    <w:rsid w:val="00CF3C03"/>
    <w:rsid w:val="00D14679"/>
    <w:rsid w:val="00D21FF3"/>
    <w:rsid w:val="00D32D2E"/>
    <w:rsid w:val="00D515DE"/>
    <w:rsid w:val="00D7444F"/>
    <w:rsid w:val="00D946AD"/>
    <w:rsid w:val="00DA02B2"/>
    <w:rsid w:val="00DA0447"/>
    <w:rsid w:val="00DA3FB4"/>
    <w:rsid w:val="00DF0782"/>
    <w:rsid w:val="00DF32CF"/>
    <w:rsid w:val="00DF6FBB"/>
    <w:rsid w:val="00E2446F"/>
    <w:rsid w:val="00E3330A"/>
    <w:rsid w:val="00E56CF5"/>
    <w:rsid w:val="00E62ED1"/>
    <w:rsid w:val="00E75273"/>
    <w:rsid w:val="00E82237"/>
    <w:rsid w:val="00E922AF"/>
    <w:rsid w:val="00EA3EA8"/>
    <w:rsid w:val="00EB22E1"/>
    <w:rsid w:val="00EB7788"/>
    <w:rsid w:val="00EC3174"/>
    <w:rsid w:val="00ED48D8"/>
    <w:rsid w:val="00ED49C1"/>
    <w:rsid w:val="00EF000C"/>
    <w:rsid w:val="00F5544B"/>
    <w:rsid w:val="00F624EE"/>
    <w:rsid w:val="00F8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36BECB"/>
  <w15:docId w15:val="{E4A04721-656E-4096-B420-05D14295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6C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D26C4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6C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1D26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6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1D26C4"/>
  </w:style>
  <w:style w:type="character" w:styleId="a3">
    <w:name w:val="Hyperlink"/>
    <w:uiPriority w:val="99"/>
    <w:unhideWhenUsed/>
    <w:rsid w:val="001D26C4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D26C4"/>
    <w:rPr>
      <w:color w:val="954F72"/>
      <w:u w:val="single"/>
    </w:rPr>
  </w:style>
  <w:style w:type="character" w:styleId="a4">
    <w:name w:val="Strong"/>
    <w:uiPriority w:val="22"/>
    <w:qFormat/>
    <w:rsid w:val="001D26C4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1D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D26C4"/>
    <w:pPr>
      <w:spacing w:after="120" w:line="256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1D26C4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semiHidden/>
    <w:unhideWhenUsed/>
    <w:rsid w:val="001D26C4"/>
    <w:pPr>
      <w:spacing w:after="0" w:line="240" w:lineRule="auto"/>
      <w:ind w:left="43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1D26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D26C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26C4"/>
    <w:rPr>
      <w:rFonts w:ascii="Calibri" w:eastAsia="Calibri" w:hAnsi="Calibri" w:cs="Times New Roman"/>
    </w:rPr>
  </w:style>
  <w:style w:type="paragraph" w:styleId="aa">
    <w:name w:val="Plain Text"/>
    <w:basedOn w:val="a"/>
    <w:link w:val="ab"/>
    <w:semiHidden/>
    <w:unhideWhenUsed/>
    <w:rsid w:val="001D26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1D26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26C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26C4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D26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13">
    <w:name w:val="Абзац списка1"/>
    <w:basedOn w:val="a"/>
    <w:rsid w:val="001D26C4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1D26C4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1D26C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">
    <w:name w:val="Абзац списка3"/>
    <w:basedOn w:val="a"/>
    <w:rsid w:val="001D26C4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1D26C4"/>
    <w:rPr>
      <w:rFonts w:ascii="Times New Roman" w:hAnsi="Times New Roman" w:cs="Times New Roman" w:hint="default"/>
    </w:rPr>
  </w:style>
  <w:style w:type="character" w:customStyle="1" w:styleId="15">
    <w:name w:val="Текст Знак1"/>
    <w:basedOn w:val="a0"/>
    <w:uiPriority w:val="99"/>
    <w:semiHidden/>
    <w:rsid w:val="001D26C4"/>
    <w:rPr>
      <w:rFonts w:ascii="Consolas" w:hAnsi="Consolas" w:cs="Consolas" w:hint="default"/>
      <w:sz w:val="21"/>
      <w:szCs w:val="21"/>
      <w:lang w:eastAsia="en-US"/>
    </w:rPr>
  </w:style>
  <w:style w:type="character" w:styleId="af">
    <w:name w:val="Emphasis"/>
    <w:basedOn w:val="a0"/>
    <w:uiPriority w:val="20"/>
    <w:qFormat/>
    <w:rsid w:val="001D26C4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1D26C4"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1D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1D26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922AF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DA0447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E2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2446F"/>
  </w:style>
  <w:style w:type="paragraph" w:styleId="af5">
    <w:name w:val="footer"/>
    <w:basedOn w:val="a"/>
    <w:link w:val="af6"/>
    <w:uiPriority w:val="99"/>
    <w:unhideWhenUsed/>
    <w:rsid w:val="00E2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2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ganka-tri@yandex.ru" TargetMode="Externa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taganka-detsad-3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13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9B-426E-B1D2-178423B93C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9B-426E-B1D2-178423B93C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699328"/>
        <c:axId val="161700864"/>
      </c:barChart>
      <c:catAx>
        <c:axId val="16169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700864"/>
        <c:crosses val="autoZero"/>
        <c:auto val="1"/>
        <c:lblAlgn val="ctr"/>
        <c:lblOffset val="100"/>
        <c:noMultiLvlLbl val="0"/>
      </c:catAx>
      <c:valAx>
        <c:axId val="16170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9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95A1-4C2E-B7D0-B3DAA0B0C65E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95A1-4C2E-B7D0-B3DAA0B0C65E}"/>
              </c:ext>
            </c:extLst>
          </c:dPt>
          <c:cat>
            <c:strRef>
              <c:f>Лист1!$A$2:$A$3</c:f>
              <c:strCache>
                <c:ptCount val="2"/>
                <c:pt idx="0">
                  <c:v>среднее профессиональное образование</c:v>
                </c:pt>
                <c:pt idx="1">
                  <c:v>высшее профессиональное образование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A1-4C2E-B7D0-B3DAA0B0C6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№ 2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85</c:v>
                </c:pt>
                <c:pt idx="1">
                  <c:v>70</c:v>
                </c:pt>
                <c:pt idx="2">
                  <c:v>85</c:v>
                </c:pt>
                <c:pt idx="3">
                  <c:v>65</c:v>
                </c:pt>
                <c:pt idx="4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EB-41ED-A5D5-B9FE806D01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№ 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80</c:v>
                </c:pt>
                <c:pt idx="1">
                  <c:v>75</c:v>
                </c:pt>
                <c:pt idx="2">
                  <c:v>85</c:v>
                </c:pt>
                <c:pt idx="3">
                  <c:v>65</c:v>
                </c:pt>
                <c:pt idx="4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EB-41ED-A5D5-B9FE806D01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№ 6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85</c:v>
                </c:pt>
                <c:pt idx="1">
                  <c:v>85</c:v>
                </c:pt>
                <c:pt idx="2">
                  <c:v>85</c:v>
                </c:pt>
                <c:pt idx="3">
                  <c:v>65</c:v>
                </c:pt>
                <c:pt idx="4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EB-41ED-A5D5-B9FE806D01E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№ 5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95</c:v>
                </c:pt>
                <c:pt idx="1">
                  <c:v>85</c:v>
                </c:pt>
                <c:pt idx="2">
                  <c:v>90</c:v>
                </c:pt>
                <c:pt idx="3">
                  <c:v>90</c:v>
                </c:pt>
                <c:pt idx="4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EB-41ED-A5D5-B9FE806D01E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группа № 4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95</c:v>
                </c:pt>
                <c:pt idx="1">
                  <c:v>95</c:v>
                </c:pt>
                <c:pt idx="2">
                  <c:v>95</c:v>
                </c:pt>
                <c:pt idx="3">
                  <c:v>95</c:v>
                </c:pt>
                <c:pt idx="4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EB-41ED-A5D5-B9FE806D0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084736"/>
        <c:axId val="162086272"/>
      </c:barChart>
      <c:catAx>
        <c:axId val="1620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086272"/>
        <c:crosses val="autoZero"/>
        <c:auto val="1"/>
        <c:lblAlgn val="ctr"/>
        <c:lblOffset val="100"/>
        <c:noMultiLvlLbl val="0"/>
      </c:catAx>
      <c:valAx>
        <c:axId val="16208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08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2 младшая группа № 3</c:v>
                </c:pt>
                <c:pt idx="1">
                  <c:v>2 младшая группа № 2</c:v>
                </c:pt>
                <c:pt idx="2">
                  <c:v>средняя группа № 4</c:v>
                </c:pt>
                <c:pt idx="3">
                  <c:v>старшая группа № 5</c:v>
                </c:pt>
                <c:pt idx="4">
                  <c:v>подготовительная группа № 6</c:v>
                </c:pt>
                <c:pt idx="5">
                  <c:v>подготовительная группа № 8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</c:v>
                </c:pt>
                <c:pt idx="1">
                  <c:v>50</c:v>
                </c:pt>
                <c:pt idx="2">
                  <c:v>65</c:v>
                </c:pt>
                <c:pt idx="3">
                  <c:v>65</c:v>
                </c:pt>
                <c:pt idx="4">
                  <c:v>65</c:v>
                </c:pt>
                <c:pt idx="5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33-4D7D-8F1E-19D0CB386F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2 младшая группа № 3</c:v>
                </c:pt>
                <c:pt idx="1">
                  <c:v>2 младшая группа № 2</c:v>
                </c:pt>
                <c:pt idx="2">
                  <c:v>средняя группа № 4</c:v>
                </c:pt>
                <c:pt idx="3">
                  <c:v>старшая группа № 5</c:v>
                </c:pt>
                <c:pt idx="4">
                  <c:v>подготовительная группа № 6</c:v>
                </c:pt>
                <c:pt idx="5">
                  <c:v>подготовительная группа № 8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65</c:v>
                </c:pt>
                <c:pt idx="1">
                  <c:v>90</c:v>
                </c:pt>
                <c:pt idx="2">
                  <c:v>95</c:v>
                </c:pt>
                <c:pt idx="3">
                  <c:v>100</c:v>
                </c:pt>
                <c:pt idx="4">
                  <c:v>100</c:v>
                </c:pt>
                <c:pt idx="5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33-4D7D-8F1E-19D0CB386F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111872"/>
        <c:axId val="162113408"/>
      </c:barChart>
      <c:catAx>
        <c:axId val="16211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13408"/>
        <c:crosses val="autoZero"/>
        <c:auto val="1"/>
        <c:lblAlgn val="ctr"/>
        <c:lblOffset val="100"/>
        <c:noMultiLvlLbl val="0"/>
      </c:catAx>
      <c:valAx>
        <c:axId val="16211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1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22</Pages>
  <Words>8153</Words>
  <Characters>46476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User945</dc:creator>
  <cp:lastModifiedBy>User</cp:lastModifiedBy>
  <cp:revision>61</cp:revision>
  <cp:lastPrinted>2023-04-19T14:31:00Z</cp:lastPrinted>
  <dcterms:created xsi:type="dcterms:W3CDTF">2022-04-14T13:43:00Z</dcterms:created>
  <dcterms:modified xsi:type="dcterms:W3CDTF">2024-04-20T05:34:00Z</dcterms:modified>
</cp:coreProperties>
</file>