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9AC4" w14:textId="77777777" w:rsidR="00E36CB3" w:rsidRPr="00E36CB3" w:rsidRDefault="00E36CB3" w:rsidP="00E36CB3">
      <w:pPr>
        <w:jc w:val="center"/>
        <w:rPr>
          <w:rFonts w:ascii="Times New Roman" w:hAnsi="Times New Roman" w:cs="Times New Roman"/>
          <w:b/>
          <w:bCs/>
        </w:rPr>
      </w:pPr>
      <w:r w:rsidRPr="00E36CB3">
        <w:rPr>
          <w:rFonts w:ascii="Times New Roman" w:hAnsi="Times New Roman" w:cs="Times New Roman"/>
          <w:b/>
          <w:bCs/>
        </w:rPr>
        <w:t>Психологический портрет ребенка 6-7 лет: Завершение дошкольного детства</w:t>
      </w:r>
    </w:p>
    <w:p w14:paraId="2C2F1CE2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2673CF1D" w14:textId="7B4E0277" w:rsidR="00E36CB3" w:rsidRDefault="00E36CB3" w:rsidP="00E36C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36CB3">
        <w:rPr>
          <w:rFonts w:ascii="Times New Roman" w:hAnsi="Times New Roman" w:cs="Times New Roman"/>
        </w:rPr>
        <w:t>Возраст 6-7 лет — это кульминация дошкольного периода и время перехода к младшему школьному возрасту. Ребенок находится на пороге принципиально нового этапа жизни. Этот год традиционно рассматривается через призму кризиса 7 лет, который знаменует собой потерю детской непосредственности и рождение социального «Я». Главный вопрос этого периода: «Готов ли ребенок к школе?» — причем не только интеллектуально, но и психологически.</w:t>
      </w:r>
    </w:p>
    <w:p w14:paraId="7AC19499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3877A5A9" w14:textId="0D0C1EE9" w:rsidR="00E36CB3" w:rsidRPr="00E36CB3" w:rsidRDefault="00E36CB3" w:rsidP="00E36CB3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36CB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E36CB3">
        <w:rPr>
          <w:rFonts w:ascii="Times New Roman" w:eastAsia="Times New Roman" w:hAnsi="Times New Roman" w:cs="Times New Roman"/>
          <w:lang w:eastAsia="ru-RU"/>
        </w:rPr>
        <w:instrText xml:space="preserve"> INCLUDEPICTURE "/var/folders/f4/8kzg9r2n3_s2zcmr2_3_4fth0000gn/T/com.microsoft.Word/WebArchiveCopyPasteTempFiles/shutterstock-2492666185-a-1723627206jeYVI.jpg" \* MERGEFORMATINET </w:instrText>
      </w:r>
      <w:r w:rsidRPr="00E36CB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E36CB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50A7D01" wp14:editId="1B70CD16">
            <wp:extent cx="3083023" cy="1469915"/>
            <wp:effectExtent l="0" t="0" r="3175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53" cy="15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CB3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43DD4A2D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3748DEF0" w14:textId="70A0E099" w:rsidR="00E36CB3" w:rsidRPr="00E36CB3" w:rsidRDefault="00E36CB3" w:rsidP="00E36CB3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CB3">
        <w:rPr>
          <w:rFonts w:ascii="Times New Roman" w:hAnsi="Times New Roman" w:cs="Times New Roman"/>
          <w:sz w:val="20"/>
          <w:szCs w:val="20"/>
        </w:rPr>
        <w:t>Символический момент перехода: внешние атрибуты школьника уже есть, а внутренняя перестройка психики в разгаре.</w:t>
      </w:r>
    </w:p>
    <w:p w14:paraId="019D7CE0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11CC4F21" w14:textId="77777777" w:rsidR="00E36CB3" w:rsidRPr="00E36CB3" w:rsidRDefault="00E36CB3" w:rsidP="00E36CB3">
      <w:pPr>
        <w:jc w:val="center"/>
        <w:rPr>
          <w:rFonts w:ascii="Times New Roman" w:hAnsi="Times New Roman" w:cs="Times New Roman"/>
          <w:b/>
          <w:bCs/>
        </w:rPr>
      </w:pPr>
      <w:r w:rsidRPr="00E36CB3">
        <w:rPr>
          <w:rFonts w:ascii="Times New Roman" w:hAnsi="Times New Roman" w:cs="Times New Roman"/>
          <w:b/>
          <w:bCs/>
        </w:rPr>
        <w:t>Ключевые психологические особенности</w:t>
      </w:r>
    </w:p>
    <w:p w14:paraId="66046FD7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5FE1274E" w14:textId="51788402" w:rsidR="00E36CB3" w:rsidRPr="00E36CB3" w:rsidRDefault="00E36CB3" w:rsidP="00E36CB3">
      <w:pPr>
        <w:jc w:val="both"/>
        <w:rPr>
          <w:rFonts w:ascii="Times New Roman" w:hAnsi="Times New Roman" w:cs="Times New Roman"/>
          <w:u w:val="single"/>
        </w:rPr>
      </w:pPr>
      <w:r w:rsidRPr="00E36CB3">
        <w:rPr>
          <w:rFonts w:ascii="Times New Roman" w:hAnsi="Times New Roman" w:cs="Times New Roman"/>
          <w:u w:val="single"/>
        </w:rPr>
        <w:t>1. Социальная ситуация развития: «На пороге школы»</w:t>
      </w:r>
    </w:p>
    <w:p w14:paraId="5BADBB78" w14:textId="1BEB30DA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· Ребенку становится тесно в рамках только игровой деятельности. Он стремится к более значимой, «взрослой» социально одобряемой деятельности — учебе.</w:t>
      </w:r>
    </w:p>
    <w:p w14:paraId="32FDC628" w14:textId="273F40A4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· Появление «внутренней позиции школьника». Это не просто желание пойти в школу (быть как старший брат, носить портфель), а готовность подчиняться школьным правилам, выполнять обязанности ученика, получать знания. Эта позиция — стержневое новообразование, определяющее готовность к школе.</w:t>
      </w:r>
    </w:p>
    <w:p w14:paraId="4CA7C505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· Чувство социальной компетентности: Ребенок хочет быть полезным, значимым, выполнять серьезные поручения. Он остро нуждается в признании своей «взрослости».</w:t>
      </w:r>
    </w:p>
    <w:p w14:paraId="5B3E3E83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215DAFCF" w14:textId="176D115A" w:rsidR="00E36CB3" w:rsidRPr="00E36CB3" w:rsidRDefault="00E36CB3" w:rsidP="00E36CB3">
      <w:pPr>
        <w:jc w:val="both"/>
        <w:rPr>
          <w:rFonts w:ascii="Times New Roman" w:hAnsi="Times New Roman" w:cs="Times New Roman"/>
          <w:u w:val="single"/>
        </w:rPr>
      </w:pPr>
      <w:r w:rsidRPr="00E36CB3">
        <w:rPr>
          <w:rFonts w:ascii="Times New Roman" w:hAnsi="Times New Roman" w:cs="Times New Roman"/>
          <w:u w:val="single"/>
        </w:rPr>
        <w:t>2. Ведущая деятельность</w:t>
      </w:r>
      <w:proofErr w:type="gramStart"/>
      <w:r w:rsidRPr="00E36CB3">
        <w:rPr>
          <w:rFonts w:ascii="Times New Roman" w:hAnsi="Times New Roman" w:cs="Times New Roman"/>
          <w:u w:val="single"/>
        </w:rPr>
        <w:t>: От</w:t>
      </w:r>
      <w:proofErr w:type="gramEnd"/>
      <w:r w:rsidRPr="00E36CB3">
        <w:rPr>
          <w:rFonts w:ascii="Times New Roman" w:hAnsi="Times New Roman" w:cs="Times New Roman"/>
          <w:u w:val="single"/>
        </w:rPr>
        <w:t xml:space="preserve"> игры к учению</w:t>
      </w:r>
    </w:p>
    <w:p w14:paraId="222E56C4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· Сюжетно-ролевая игра достигает пика сложности (длительные многоходовые сюжеты с правилами, например, «экспедиция на Северный полюс»), но начинает постепенно угасать, уступая место другим формам.</w:t>
      </w:r>
    </w:p>
    <w:p w14:paraId="66C36A61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· На первый план выходят игры с четкими правилами (спортивные, настольные, дидактические), которые служат тренажером для произвольности — умения подчиняться внешнему правилу, что критически важно для школы.</w:t>
      </w:r>
    </w:p>
    <w:p w14:paraId="71D4E885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· Появляются непосредственные предпосылки к учебной деятельности: умение следовать инструкции взрослого, работать по образцу, контролировать свой результат, исправлять ошибки.</w:t>
      </w:r>
    </w:p>
    <w:p w14:paraId="0FE93BFE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397FBE52" w14:textId="4E3F6E41" w:rsidR="00E36CB3" w:rsidRPr="00E36CB3" w:rsidRDefault="00E36CB3" w:rsidP="00E36CB3">
      <w:pPr>
        <w:jc w:val="both"/>
        <w:rPr>
          <w:rFonts w:ascii="Times New Roman" w:hAnsi="Times New Roman" w:cs="Times New Roman"/>
          <w:u w:val="single"/>
        </w:rPr>
      </w:pPr>
      <w:r w:rsidRPr="00E36CB3">
        <w:rPr>
          <w:rFonts w:ascii="Times New Roman" w:hAnsi="Times New Roman" w:cs="Times New Roman"/>
          <w:u w:val="single"/>
        </w:rPr>
        <w:t>3. Интеллектуальное развитие: Пик дошкольных возможностей</w:t>
      </w:r>
    </w:p>
    <w:p w14:paraId="74B51300" w14:textId="6D99C57A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· Развитие словесно-логического мышления. Ребенок начинает рассуждать, строить простые логические цепочки, делать обобщения не только по внешним признакам, но и по сущ</w:t>
      </w:r>
      <w:r w:rsidR="006F434E">
        <w:rPr>
          <w:rFonts w:ascii="Times New Roman" w:hAnsi="Times New Roman" w:cs="Times New Roman"/>
        </w:rPr>
        <w:t>ественным</w:t>
      </w:r>
      <w:r w:rsidRPr="00E36CB3">
        <w:rPr>
          <w:rFonts w:ascii="Times New Roman" w:hAnsi="Times New Roman" w:cs="Times New Roman"/>
        </w:rPr>
        <w:t>. Может объяснить, почему что-то происходит.</w:t>
      </w:r>
    </w:p>
    <w:p w14:paraId="61A6D538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· Память становится более произвольной и опосредованной. Дети начинают использовать простые мнемотехники (</w:t>
      </w:r>
      <w:proofErr w:type="spellStart"/>
      <w:r w:rsidRPr="00E36CB3">
        <w:rPr>
          <w:rFonts w:ascii="Times New Roman" w:hAnsi="Times New Roman" w:cs="Times New Roman"/>
        </w:rPr>
        <w:t>запоминалки</w:t>
      </w:r>
      <w:proofErr w:type="spellEnd"/>
      <w:r w:rsidRPr="00E36CB3">
        <w:rPr>
          <w:rFonts w:ascii="Times New Roman" w:hAnsi="Times New Roman" w:cs="Times New Roman"/>
        </w:rPr>
        <w:t>, группировку материала, рисунки-подсказки).</w:t>
      </w:r>
    </w:p>
    <w:p w14:paraId="584EA6AD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lastRenderedPageBreak/>
        <w:t>· Внимание: значительно возрастает его объем, устойчивость и способность к распределению. Однако произвольное внимание все еще нуждается в поддержке внешней мотивации и интереса.</w:t>
      </w:r>
    </w:p>
    <w:p w14:paraId="5C5D12D0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79A798D7" w14:textId="77777777" w:rsidR="00E36CB3" w:rsidRPr="00E36CB3" w:rsidRDefault="00E36CB3" w:rsidP="00E36CB3">
      <w:pPr>
        <w:jc w:val="center"/>
        <w:rPr>
          <w:rFonts w:ascii="Times New Roman" w:hAnsi="Times New Roman" w:cs="Times New Roman"/>
          <w:i/>
          <w:iCs/>
          <w:u w:val="single"/>
        </w:rPr>
      </w:pPr>
      <w:r w:rsidRPr="00E36CB3">
        <w:rPr>
          <w:rFonts w:ascii="Times New Roman" w:hAnsi="Times New Roman" w:cs="Times New Roman"/>
          <w:i/>
          <w:iCs/>
          <w:u w:val="single"/>
        </w:rPr>
        <w:t>Главные новообразования возраста</w:t>
      </w:r>
    </w:p>
    <w:p w14:paraId="2D9F63CC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56C44DF8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1. Произвольность и опосредованность психической жизни (итог кризиса). Это главный итог дошкольного детства. Все психические процессы (внимание, память, мышление, поведение) становятся произвольными (управляемыми самим ребенком) и опосредованными (использующими «орудия» — знаки, схемы, правила, инструкции). Ребенок учится управлять собой.</w:t>
      </w:r>
    </w:p>
    <w:p w14:paraId="43EFFA29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2. Внутренний план действий (ВПД). Способность планировать, выстраивать в уме последовательность шагов для достижения цели, прежде чем начать действовать. Это основа для решения учебных задач.</w:t>
      </w:r>
    </w:p>
    <w:p w14:paraId="685CD347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 xml:space="preserve">3. Самосознание и самооценка. Возникает обобщенное, </w:t>
      </w:r>
      <w:proofErr w:type="spellStart"/>
      <w:r w:rsidRPr="00E36CB3">
        <w:rPr>
          <w:rFonts w:ascii="Times New Roman" w:hAnsi="Times New Roman" w:cs="Times New Roman"/>
        </w:rPr>
        <w:t>внеситуативное</w:t>
      </w:r>
      <w:proofErr w:type="spellEnd"/>
      <w:r w:rsidRPr="00E36CB3">
        <w:rPr>
          <w:rFonts w:ascii="Times New Roman" w:hAnsi="Times New Roman" w:cs="Times New Roman"/>
        </w:rPr>
        <w:t xml:space="preserve"> отношение к себе. Ребенок уже не просто </w:t>
      </w:r>
      <w:proofErr w:type="gramStart"/>
      <w:r w:rsidRPr="00E36CB3">
        <w:rPr>
          <w:rFonts w:ascii="Times New Roman" w:hAnsi="Times New Roman" w:cs="Times New Roman"/>
        </w:rPr>
        <w:t>говорит</w:t>
      </w:r>
      <w:proofErr w:type="gramEnd"/>
      <w:r w:rsidRPr="00E36CB3">
        <w:rPr>
          <w:rFonts w:ascii="Times New Roman" w:hAnsi="Times New Roman" w:cs="Times New Roman"/>
        </w:rPr>
        <w:t xml:space="preserve"> «Я хороший, потому что мама похвалила», а начинает формировать целостный образ «Я — ученик», «Я — друг». Самооценка становится более адекватной и дифференцированной, но еще очень зависит от оценок значимых взрослых.</w:t>
      </w:r>
    </w:p>
    <w:p w14:paraId="4C224992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4. Соподчинение мотивов. Социальные мотивы (долга, достижения успеха) начинают устойчиво преобладать над игровыми и сиюминутными. Ребенок может сделать неинтересное, но нужное дело ради будущей похвалы или чтобы соответствовать статусу школьника.</w:t>
      </w:r>
    </w:p>
    <w:p w14:paraId="57D30E98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56E3C0DF" w14:textId="77777777" w:rsidR="00E36CB3" w:rsidRPr="006F434E" w:rsidRDefault="00E36CB3" w:rsidP="00E36CB3">
      <w:pPr>
        <w:jc w:val="center"/>
        <w:rPr>
          <w:rFonts w:ascii="Times New Roman" w:hAnsi="Times New Roman" w:cs="Times New Roman"/>
          <w:b/>
          <w:bCs/>
        </w:rPr>
      </w:pPr>
      <w:r w:rsidRPr="006F434E">
        <w:rPr>
          <w:rFonts w:ascii="Times New Roman" w:hAnsi="Times New Roman" w:cs="Times New Roman"/>
          <w:b/>
          <w:bCs/>
        </w:rPr>
        <w:t>Рекомендации для родителей и педагогов</w:t>
      </w:r>
    </w:p>
    <w:p w14:paraId="7A6B1B2D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79FE8A53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1. Серьезно относитесь к переживаниям ребенка. Не отмахивайтесь от его проблем, даже если они кажутся вам пустяковыми. Помогите назвать чувства: «Я вижу, ты расстроен из-за этой ошибки».</w:t>
      </w:r>
    </w:p>
    <w:p w14:paraId="350D9175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2. Постепенно передавайте ответственность. Пусть у ребенка появятся постоянные, серьезные домашние обязанности. Это укрепляет самооценку и чувство компетентности.</w:t>
      </w:r>
    </w:p>
    <w:p w14:paraId="6492005B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3. Создавайте ситуации успеха. Давайте задачи посильной сложности, после выполнения которых он почувствует себя умелым. Это противовес школьным стрессам.</w:t>
      </w:r>
    </w:p>
    <w:p w14:paraId="50248E81" w14:textId="1987C391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 xml:space="preserve">4. Играйте в игры с правилами, требующие терпения, стратегии и самоконтроля (шахматы, нарды, </w:t>
      </w:r>
      <w:r w:rsidR="006F434E">
        <w:rPr>
          <w:rFonts w:ascii="Times New Roman" w:hAnsi="Times New Roman" w:cs="Times New Roman"/>
        </w:rPr>
        <w:t>шашки</w:t>
      </w:r>
      <w:r w:rsidRPr="00E36CB3">
        <w:rPr>
          <w:rFonts w:ascii="Times New Roman" w:hAnsi="Times New Roman" w:cs="Times New Roman"/>
        </w:rPr>
        <w:t>). Это лучшая подготовка к школе.</w:t>
      </w:r>
    </w:p>
    <w:p w14:paraId="257BD6D6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5. Формируйте реалистичный образ школы. Объясняйте, что там будет не только интересно, но и потребуются усилия. Читайте книги о школе, играйте «в школу» с распределением ролей.</w:t>
      </w:r>
    </w:p>
    <w:p w14:paraId="1AED9FC5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6. Не торопите кризис. Манерничанье и паясничанье — временные симптомы. Сохраняйте спокойствие и доброжелательность. Ваша уверенность — его опора.</w:t>
      </w:r>
    </w:p>
    <w:p w14:paraId="2916FBBF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</w:p>
    <w:p w14:paraId="71C4842F" w14:textId="77777777" w:rsidR="00E36CB3" w:rsidRPr="00E36CB3" w:rsidRDefault="00E36CB3" w:rsidP="00E36CB3">
      <w:pPr>
        <w:jc w:val="both"/>
        <w:rPr>
          <w:rFonts w:ascii="Times New Roman" w:hAnsi="Times New Roman" w:cs="Times New Roman"/>
        </w:rPr>
      </w:pPr>
      <w:r w:rsidRPr="00E36CB3">
        <w:rPr>
          <w:rFonts w:ascii="Times New Roman" w:hAnsi="Times New Roman" w:cs="Times New Roman"/>
        </w:rPr>
        <w:t>Вывод: Возраст 6-7 лет — это итог и переход. Ребенок завершает грандиозную работу всего дошкольного детства: он научился управлять собой, общаться, мыслить, следовать правилам и — что самое важное — хочет учиться. Кризис 7 лет — это болезненный, но необходимый этап «рождения» социальной личности школьника. Задача взрослых в этот момент — быть чуткими проводниками, которые помогают совершить этот прыжок, веря в его силы и принимая все сложности этого удивительного возраста.</w:t>
      </w:r>
    </w:p>
    <w:p w14:paraId="6EA52154" w14:textId="08665E42" w:rsidR="00E36CB3" w:rsidRDefault="00E36CB3" w:rsidP="00E36CB3">
      <w:pPr>
        <w:jc w:val="both"/>
        <w:rPr>
          <w:rFonts w:ascii="Times New Roman" w:hAnsi="Times New Roman" w:cs="Times New Roman"/>
        </w:rPr>
      </w:pPr>
    </w:p>
    <w:p w14:paraId="5A3AAF84" w14:textId="186C34DF" w:rsidR="006F434E" w:rsidRDefault="006F434E" w:rsidP="00E36CB3">
      <w:pPr>
        <w:jc w:val="both"/>
        <w:rPr>
          <w:rFonts w:ascii="Times New Roman" w:hAnsi="Times New Roman" w:cs="Times New Roman"/>
        </w:rPr>
      </w:pPr>
    </w:p>
    <w:p w14:paraId="0A35014B" w14:textId="2174B31F" w:rsidR="006F434E" w:rsidRPr="00E36CB3" w:rsidRDefault="006F434E" w:rsidP="00E36C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Педагог-психолог: Виноградова Елена Владимировна</w:t>
      </w:r>
    </w:p>
    <w:sectPr w:rsidR="006F434E" w:rsidRPr="00E3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B3"/>
    <w:rsid w:val="006F434E"/>
    <w:rsid w:val="00E3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FF0D7"/>
  <w15:chartTrackingRefBased/>
  <w15:docId w15:val="{2091BAAA-69F2-BC41-A8D3-A27A8F2D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Виноградова</dc:creator>
  <cp:keywords/>
  <dc:description/>
  <cp:lastModifiedBy>Елена Виноградова</cp:lastModifiedBy>
  <cp:revision>1</cp:revision>
  <dcterms:created xsi:type="dcterms:W3CDTF">2026-01-24T21:50:00Z</dcterms:created>
  <dcterms:modified xsi:type="dcterms:W3CDTF">2026-01-24T22:00:00Z</dcterms:modified>
</cp:coreProperties>
</file>