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2CDD0" w14:textId="3483E3D9" w:rsidR="00380D27" w:rsidRPr="00380D27" w:rsidRDefault="00EF7A0D" w:rsidP="00380D2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6B0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Возрастные особенности детей от </w:t>
      </w:r>
      <w:r w:rsidR="00380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Pr="006B0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 </w:t>
      </w:r>
      <w:r w:rsidR="00380D27">
        <w:rPr>
          <w:rFonts w:ascii="Times New Roman" w:hAnsi="Times New Roman" w:cs="Times New Roman"/>
          <w:b/>
          <w:bCs/>
          <w:i/>
          <w:iCs/>
          <w:sz w:val="28"/>
          <w:szCs w:val="28"/>
        </w:rPr>
        <w:t>4</w:t>
      </w:r>
      <w:r w:rsidRPr="006B0D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лет</w:t>
      </w:r>
    </w:p>
    <w:p w14:paraId="2E1E738A" w14:textId="3B63E829" w:rsidR="00380D27" w:rsidRDefault="00380D27" w:rsidP="00380D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380D27">
        <w:rPr>
          <w:rFonts w:ascii="Times New Roman" w:hAnsi="Times New Roman" w:cs="Times New Roman"/>
        </w:rPr>
        <w:t>К трем годам буря кризиса обычно стихает, и родители замечают качественный скачок в развитии ребенка. Он становится более самостоятельным, управляемым и готовым к сотрудничеству. Главным девизом этого периода становится «Давай играть!».</w:t>
      </w:r>
    </w:p>
    <w:p w14:paraId="0D27B6AA" w14:textId="5F6A558B" w:rsidR="00380D27" w:rsidRPr="00380D27" w:rsidRDefault="00380D27" w:rsidP="00380D27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380D27">
        <w:rPr>
          <w:rFonts w:ascii="Times New Roman" w:eastAsia="Times New Roman" w:hAnsi="Times New Roman" w:cs="Times New Roman"/>
          <w:lang w:eastAsia="ru-RU"/>
        </w:rPr>
        <w:fldChar w:fldCharType="begin"/>
      </w:r>
      <w:r w:rsidRPr="00380D27">
        <w:rPr>
          <w:rFonts w:ascii="Times New Roman" w:eastAsia="Times New Roman" w:hAnsi="Times New Roman" w:cs="Times New Roman"/>
          <w:lang w:eastAsia="ru-RU"/>
        </w:rPr>
        <w:instrText xml:space="preserve"> INCLUDEPICTURE "/var/folders/f4/8kzg9r2n3_s2zcmr2_3_4fth0000gn/T/com.microsoft.Word/WebArchiveCopyPasteTempFiles/scale_1200" \* MERGEFORMATINET </w:instrText>
      </w:r>
      <w:r w:rsidRPr="00380D27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80D27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0D60958F" wp14:editId="79843AD7">
            <wp:extent cx="2362835" cy="1012874"/>
            <wp:effectExtent l="0" t="0" r="0" b="317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6737" cy="102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0D27">
        <w:rPr>
          <w:rFonts w:ascii="Times New Roman" w:eastAsia="Times New Roman" w:hAnsi="Times New Roman" w:cs="Times New Roman"/>
          <w:lang w:eastAsia="ru-RU"/>
        </w:rPr>
        <w:fldChar w:fldCharType="end"/>
      </w:r>
    </w:p>
    <w:p w14:paraId="735AF55B" w14:textId="2E19711D" w:rsidR="00380D27" w:rsidRPr="00380D27" w:rsidRDefault="00380D27" w:rsidP="00380D2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Переход от параллельной игры к совместной</w:t>
      </w:r>
    </w:p>
    <w:p w14:paraId="6A89A3F2" w14:textId="21153EED" w:rsidR="00380D27" w:rsidRPr="00380D27" w:rsidRDefault="00380D27" w:rsidP="00380D27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380D27">
        <w:rPr>
          <w:rFonts w:ascii="Times New Roman" w:hAnsi="Times New Roman" w:cs="Times New Roman"/>
          <w:b/>
          <w:bCs/>
          <w:i/>
          <w:iCs/>
        </w:rPr>
        <w:t>Ключевые психологические особенности</w:t>
      </w:r>
    </w:p>
    <w:p w14:paraId="2B3DADAB" w14:textId="471BD853" w:rsidR="00380D27" w:rsidRPr="00380D27" w:rsidRDefault="00380D27" w:rsidP="00380D27">
      <w:pPr>
        <w:jc w:val="both"/>
        <w:rPr>
          <w:rFonts w:ascii="Times New Roman" w:hAnsi="Times New Roman" w:cs="Times New Roman"/>
          <w:i/>
          <w:iCs/>
        </w:rPr>
      </w:pPr>
      <w:r w:rsidRPr="00380D27">
        <w:rPr>
          <w:rFonts w:ascii="Times New Roman" w:hAnsi="Times New Roman" w:cs="Times New Roman"/>
          <w:i/>
          <w:iCs/>
        </w:rPr>
        <w:t>1. Социальное развитие: «Я и другие»</w:t>
      </w:r>
    </w:p>
    <w:p w14:paraId="783C4758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· Интерес к сверстникам: Дети перестают играть просто рядом (параллельная игра) и начинают играть вместе. Появляются первые формы совместной игры: они договариваются о простых правилах («Ты будешь продавец, а я покупатель»), вместе строят гараж, варит суп в песочнице.</w:t>
      </w:r>
    </w:p>
    <w:p w14:paraId="3B89ED16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· Эмоциональная заразительность: Настроение одного ребенка легко передается другим (заливаются смехом, начинают бегать вместе).</w:t>
      </w:r>
    </w:p>
    <w:p w14:paraId="3559310C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· Потребность в общении и признании: Ребенок ждет одобрения взрослого, хочет быть «хорошим». Он активно делится своими успехами: «Мама, посмотри, что я нарисовал!»</w:t>
      </w:r>
    </w:p>
    <w:p w14:paraId="6399073A" w14:textId="1246B3E8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· Появление симпатий/антипатий: Малыш начинает выделять «друзей» и может отказываться играть с кем-то.</w:t>
      </w:r>
    </w:p>
    <w:p w14:paraId="0FFD81B3" w14:textId="3D709742" w:rsidR="00380D27" w:rsidRPr="00380D27" w:rsidRDefault="00380D27" w:rsidP="00380D27">
      <w:pPr>
        <w:jc w:val="both"/>
        <w:rPr>
          <w:rFonts w:ascii="Times New Roman" w:hAnsi="Times New Roman" w:cs="Times New Roman"/>
          <w:i/>
          <w:iCs/>
        </w:rPr>
      </w:pPr>
      <w:r w:rsidRPr="00380D27">
        <w:rPr>
          <w:rFonts w:ascii="Times New Roman" w:hAnsi="Times New Roman" w:cs="Times New Roman"/>
          <w:i/>
          <w:iCs/>
        </w:rPr>
        <w:t>2. Развитие игровой деятельности: Расцвет сюжетно-ролевой игры</w:t>
      </w:r>
    </w:p>
    <w:p w14:paraId="4E562A21" w14:textId="3D187BC6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80D27">
        <w:rPr>
          <w:rFonts w:ascii="Times New Roman" w:hAnsi="Times New Roman" w:cs="Times New Roman"/>
        </w:rPr>
        <w:t>Игра становится ведущим видом деятельности (по теории Выготского). Именно в игре развиваются все основные психологические функции.</w:t>
      </w:r>
    </w:p>
    <w:p w14:paraId="5A9B022D" w14:textId="6283D6A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· Сюжет усложняется:</w:t>
      </w:r>
      <w:r>
        <w:rPr>
          <w:rFonts w:ascii="Times New Roman" w:hAnsi="Times New Roman" w:cs="Times New Roman"/>
        </w:rPr>
        <w:t xml:space="preserve"> о</w:t>
      </w:r>
      <w:r w:rsidRPr="00380D27">
        <w:rPr>
          <w:rFonts w:ascii="Times New Roman" w:hAnsi="Times New Roman" w:cs="Times New Roman"/>
        </w:rPr>
        <w:t>т простых бытовых действий («кормлю куклу») игра переходит к отражению социальных отношений («мама ведет дочку в садик», «доктор лечит пациента»).</w:t>
      </w:r>
    </w:p>
    <w:p w14:paraId="07AF53C4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· Появление ролей: Ребенок сознательно принимает на себя роль (мамы, водителя, собачки) и действует в соответствии с ней. Это мощнейший тренажер для понимания других людей.</w:t>
      </w:r>
    </w:p>
    <w:p w14:paraId="14969C43" w14:textId="4CDAFF05" w:rsidR="00380D27" w:rsidRPr="008824BF" w:rsidRDefault="00380D27" w:rsidP="008824BF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· Использование предметов-заместителей: Палочка становится ложкой, кубик — телефоном, листик — тарелкой. Это говорит о бурном развитии воображения и символического мышления.</w:t>
      </w:r>
    </w:p>
    <w:p w14:paraId="13399978" w14:textId="0876407B" w:rsidR="00380D27" w:rsidRPr="008824BF" w:rsidRDefault="00380D27" w:rsidP="00380D27">
      <w:pPr>
        <w:jc w:val="both"/>
        <w:rPr>
          <w:rFonts w:ascii="Times New Roman" w:hAnsi="Times New Roman" w:cs="Times New Roman"/>
          <w:i/>
          <w:iCs/>
        </w:rPr>
      </w:pPr>
      <w:r w:rsidRPr="008824BF">
        <w:rPr>
          <w:rFonts w:ascii="Times New Roman" w:hAnsi="Times New Roman" w:cs="Times New Roman"/>
          <w:i/>
          <w:iCs/>
        </w:rPr>
        <w:t>3. Эмоционально-волевая сфера</w:t>
      </w:r>
    </w:p>
    <w:p w14:paraId="23C15442" w14:textId="164E53AD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 xml:space="preserve">· Эмоции сильные, но неустойчивые: Ребенок легко расстраивается из-за пустяка, но </w:t>
      </w:r>
      <w:r w:rsidR="008824BF" w:rsidRPr="00380D27">
        <w:rPr>
          <w:rFonts w:ascii="Times New Roman" w:hAnsi="Times New Roman" w:cs="Times New Roman"/>
        </w:rPr>
        <w:t>также</w:t>
      </w:r>
      <w:r w:rsidRPr="00380D27">
        <w:rPr>
          <w:rFonts w:ascii="Times New Roman" w:hAnsi="Times New Roman" w:cs="Times New Roman"/>
        </w:rPr>
        <w:t xml:space="preserve"> быстро и утешается, если его грамотно отвлечь.</w:t>
      </w:r>
    </w:p>
    <w:p w14:paraId="4ACA1C47" w14:textId="46D14D34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 xml:space="preserve">· Развитие эмпатии: </w:t>
      </w:r>
      <w:r w:rsidR="008824BF">
        <w:rPr>
          <w:rFonts w:ascii="Times New Roman" w:hAnsi="Times New Roman" w:cs="Times New Roman"/>
        </w:rPr>
        <w:t>п</w:t>
      </w:r>
      <w:r w:rsidRPr="00380D27">
        <w:rPr>
          <w:rFonts w:ascii="Times New Roman" w:hAnsi="Times New Roman" w:cs="Times New Roman"/>
        </w:rPr>
        <w:t>оявляются первые ростки сопереживания. Малыш может пожалеть плачущего сверстника, попытаться утешить маму («Не грусти»).</w:t>
      </w:r>
    </w:p>
    <w:p w14:paraId="46ABA164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· Формирование самооценки: Она почти полностью зависит от оценок взрослых. Частые упреки формируют чувство вины и неуверенность, а похвала за конкретные действия («Как аккуратно ты сложил кубики!») — здоровую основу личности.</w:t>
      </w:r>
    </w:p>
    <w:p w14:paraId="6675D718" w14:textId="55ECD0C3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· Возраст «почемучек»: Бесконечные вопросы — главный инструмент познания мира. Важно отвечать честно и просто, поддерживая познавательный интерес.</w:t>
      </w:r>
    </w:p>
    <w:p w14:paraId="3FDD6F5E" w14:textId="7911BC87" w:rsidR="00380D27" w:rsidRPr="008824BF" w:rsidRDefault="00380D27" w:rsidP="00380D27">
      <w:pPr>
        <w:jc w:val="both"/>
        <w:rPr>
          <w:rFonts w:ascii="Times New Roman" w:hAnsi="Times New Roman" w:cs="Times New Roman"/>
          <w:i/>
          <w:iCs/>
        </w:rPr>
      </w:pPr>
      <w:r w:rsidRPr="008824BF">
        <w:rPr>
          <w:rFonts w:ascii="Times New Roman" w:hAnsi="Times New Roman" w:cs="Times New Roman"/>
          <w:i/>
          <w:iCs/>
        </w:rPr>
        <w:t>4. Интеллектуальное развитие</w:t>
      </w:r>
    </w:p>
    <w:p w14:paraId="2D063846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· Преобладает наглядно-образное мышление. Ребенок мыслит не действиями, а образами. Он может представить себе, как выглядит лиса из сказки, не видя ее вживую.</w:t>
      </w:r>
    </w:p>
    <w:p w14:paraId="62A9A813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· Память и внимание носят непроизвольный характер. Легко запоминает то, что эмоционально окрашено или интересно (песни из мультиков, яркие события). Сосредоточиться на том, что неинтересно, еще очень трудно.</w:t>
      </w:r>
    </w:p>
    <w:p w14:paraId="21A1C828" w14:textId="4C7E71D8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 xml:space="preserve">· </w:t>
      </w:r>
      <w:proofErr w:type="spellStart"/>
      <w:r w:rsidRPr="00380D27">
        <w:rPr>
          <w:rFonts w:ascii="Times New Roman" w:hAnsi="Times New Roman" w:cs="Times New Roman"/>
        </w:rPr>
        <w:t>Сензитивный</w:t>
      </w:r>
      <w:proofErr w:type="spellEnd"/>
      <w:r w:rsidRPr="00380D27">
        <w:rPr>
          <w:rFonts w:ascii="Times New Roman" w:hAnsi="Times New Roman" w:cs="Times New Roman"/>
        </w:rPr>
        <w:t xml:space="preserve"> период для речи: </w:t>
      </w:r>
      <w:r w:rsidR="008824BF">
        <w:rPr>
          <w:rFonts w:ascii="Times New Roman" w:hAnsi="Times New Roman" w:cs="Times New Roman"/>
        </w:rPr>
        <w:t>а</w:t>
      </w:r>
      <w:r w:rsidRPr="00380D27">
        <w:rPr>
          <w:rFonts w:ascii="Times New Roman" w:hAnsi="Times New Roman" w:cs="Times New Roman"/>
        </w:rPr>
        <w:t>ктивно растет словарный запас, исчезает физиологическое смягчение звуков. Ребенок начинает использовать сложные предложения, осваивает грамматические нормы (часто с ошибками: «</w:t>
      </w:r>
      <w:proofErr w:type="spellStart"/>
      <w:r w:rsidRPr="00380D27">
        <w:rPr>
          <w:rFonts w:ascii="Times New Roman" w:hAnsi="Times New Roman" w:cs="Times New Roman"/>
        </w:rPr>
        <w:t>ложил</w:t>
      </w:r>
      <w:proofErr w:type="spellEnd"/>
      <w:r w:rsidRPr="00380D27">
        <w:rPr>
          <w:rFonts w:ascii="Times New Roman" w:hAnsi="Times New Roman" w:cs="Times New Roman"/>
        </w:rPr>
        <w:t>» вместо «клал»).</w:t>
      </w:r>
    </w:p>
    <w:p w14:paraId="5688658B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</w:p>
    <w:p w14:paraId="323D26EA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</w:p>
    <w:p w14:paraId="6F0AA058" w14:textId="77777777" w:rsidR="00380D27" w:rsidRPr="008824BF" w:rsidRDefault="00380D27" w:rsidP="008824BF">
      <w:pPr>
        <w:jc w:val="center"/>
        <w:rPr>
          <w:rFonts w:ascii="Times New Roman" w:hAnsi="Times New Roman" w:cs="Times New Roman"/>
          <w:b/>
          <w:bCs/>
        </w:rPr>
      </w:pPr>
      <w:r w:rsidRPr="008824BF">
        <w:rPr>
          <w:rFonts w:ascii="Times New Roman" w:hAnsi="Times New Roman" w:cs="Times New Roman"/>
          <w:b/>
          <w:bCs/>
        </w:rPr>
        <w:t>Рекомендации для родителей детей 3-4 лет</w:t>
      </w:r>
    </w:p>
    <w:p w14:paraId="05B638CC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</w:p>
    <w:p w14:paraId="3AADA215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1. Играйте вместе! Это самый важный вклад в развитие. Поддерживайте сюжеты, будьте равноправным партнером в игре («А что мне делать, доктор?»).</w:t>
      </w:r>
    </w:p>
    <w:p w14:paraId="322FCD68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2. Обучайте через игру. Все занятия (лепка, счет, изучение цветов) должны быть в игровой форме.</w:t>
      </w:r>
    </w:p>
    <w:p w14:paraId="6EE7D716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3. Создавайте ситуации выбора и посильной ответственности. «Какую сказку будем читать?», «Ты поможешь мне полить цветы?».</w:t>
      </w:r>
    </w:p>
    <w:p w14:paraId="4F334BB2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4. Объясняйте правила и последствия. Ребенок уже способен понять простые причинно-следственные связи: «Если разольем воду, будет мокро и скользко, можно упасть».</w:t>
      </w:r>
    </w:p>
    <w:p w14:paraId="7DEBCA4C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5. Обеспечьте богатую среду для творчества и фантазии: краски, пластилин, конструкторы, коробки для «домиков», материалы для поделок.</w:t>
      </w:r>
    </w:p>
    <w:p w14:paraId="59BCAF42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380D27">
        <w:rPr>
          <w:rFonts w:ascii="Times New Roman" w:hAnsi="Times New Roman" w:cs="Times New Roman"/>
        </w:rPr>
        <w:t>6. Будьте внимательным слушателем. Отвечайте на вопросы, обсуждайте прожитый день, читайте книги и обсуждайте поступки героев.</w:t>
      </w:r>
    </w:p>
    <w:p w14:paraId="369C5550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</w:p>
    <w:p w14:paraId="2681ABD7" w14:textId="77777777" w:rsidR="00380D27" w:rsidRPr="00380D27" w:rsidRDefault="00380D27" w:rsidP="00380D27">
      <w:pPr>
        <w:jc w:val="both"/>
        <w:rPr>
          <w:rFonts w:ascii="Times New Roman" w:hAnsi="Times New Roman" w:cs="Times New Roman"/>
        </w:rPr>
      </w:pPr>
      <w:r w:rsidRPr="008824BF">
        <w:rPr>
          <w:rFonts w:ascii="Times New Roman" w:hAnsi="Times New Roman" w:cs="Times New Roman"/>
          <w:b/>
          <w:bCs/>
        </w:rPr>
        <w:t>Вывод:</w:t>
      </w:r>
      <w:r w:rsidRPr="00380D27">
        <w:rPr>
          <w:rFonts w:ascii="Times New Roman" w:hAnsi="Times New Roman" w:cs="Times New Roman"/>
        </w:rPr>
        <w:t xml:space="preserve"> Возраст 3–4 года — это «золотая середина» дошкольного детства. Энергия кризиса преобразуется в любознательность, игривость и социальную активность. Задача родителей — предоставить ребенку пространство для безопасных экспериментов, питательную среду для воображения и безусловную поддержку его растущей самостоятельности.</w:t>
      </w:r>
    </w:p>
    <w:p w14:paraId="57AA1F69" w14:textId="77777777" w:rsidR="00380D27" w:rsidRDefault="00380D27" w:rsidP="00380D27"/>
    <w:p w14:paraId="04A54549" w14:textId="77777777" w:rsidR="00FB434E" w:rsidRDefault="00FB434E" w:rsidP="00FB434E"/>
    <w:p w14:paraId="0216E71F" w14:textId="22EC4AD2" w:rsidR="00EF7A0D" w:rsidRPr="00C003F2" w:rsidRDefault="00FB434E" w:rsidP="00FB434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Педагог-психолог: </w:t>
      </w:r>
      <w:r w:rsidRPr="00FB434E">
        <w:rPr>
          <w:rFonts w:ascii="Times New Roman" w:hAnsi="Times New Roman" w:cs="Times New Roman"/>
          <w:i/>
          <w:iCs/>
        </w:rPr>
        <w:t>Виноградова Елена Владимировна</w:t>
      </w:r>
    </w:p>
    <w:sectPr w:rsidR="00EF7A0D" w:rsidRPr="00C003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83510"/>
    <w:multiLevelType w:val="hybridMultilevel"/>
    <w:tmpl w:val="BE6E19F6"/>
    <w:lvl w:ilvl="0" w:tplc="19D433E8">
      <w:start w:val="1"/>
      <w:numFmt w:val="bullet"/>
      <w:pStyle w:val="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95FA2D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04F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C0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059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3282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8E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6A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001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8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A0D"/>
    <w:rsid w:val="00380D27"/>
    <w:rsid w:val="00550E5B"/>
    <w:rsid w:val="006B0DB6"/>
    <w:rsid w:val="008824BF"/>
    <w:rsid w:val="00A26068"/>
    <w:rsid w:val="00C003F2"/>
    <w:rsid w:val="00E7126D"/>
    <w:rsid w:val="00EF7A0D"/>
    <w:rsid w:val="00FB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B1F08"/>
  <w15:chartTrackingRefBased/>
  <w15:docId w15:val="{E6CBACE9-6E15-C04B-9EFA-0C2E8055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EF7A0D"/>
    <w:pPr>
      <w:keepNext/>
      <w:keepLines/>
      <w:spacing w:before="400" w:after="240"/>
      <w:contextualSpacing/>
      <w:outlineLvl w:val="0"/>
    </w:pPr>
    <w:rPr>
      <w:rFonts w:asciiTheme="majorHAnsi" w:eastAsiaTheme="majorEastAsia" w:hAnsiTheme="majorHAnsi" w:cstheme="majorBidi"/>
      <w:color w:val="000000" w:themeColor="text1"/>
      <w:sz w:val="42"/>
      <w:szCs w:val="32"/>
      <w:lang w:eastAsia="ja-JP" w:bidi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712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link w:val="a5"/>
    <w:uiPriority w:val="2"/>
    <w:qFormat/>
    <w:rsid w:val="00EF7A0D"/>
    <w:pPr>
      <w:numPr>
        <w:ilvl w:val="1"/>
      </w:numPr>
      <w:spacing w:after="300"/>
      <w:contextualSpacing/>
    </w:pPr>
    <w:rPr>
      <w:rFonts w:eastAsiaTheme="minorEastAsia"/>
      <w:color w:val="000000" w:themeColor="text1"/>
      <w:sz w:val="32"/>
      <w:lang w:eastAsia="ja-JP" w:bidi="ru-RU"/>
    </w:rPr>
  </w:style>
  <w:style w:type="character" w:customStyle="1" w:styleId="a5">
    <w:name w:val="Подзаголовок Знак"/>
    <w:basedOn w:val="a1"/>
    <w:link w:val="a4"/>
    <w:uiPriority w:val="2"/>
    <w:rsid w:val="00EF7A0D"/>
    <w:rPr>
      <w:rFonts w:eastAsiaTheme="minorEastAsia"/>
      <w:color w:val="000000" w:themeColor="text1"/>
      <w:sz w:val="32"/>
      <w:lang w:eastAsia="ja-JP" w:bidi="ru-RU"/>
    </w:rPr>
  </w:style>
  <w:style w:type="character" w:customStyle="1" w:styleId="10">
    <w:name w:val="Заголовок 1 Знак"/>
    <w:basedOn w:val="a1"/>
    <w:link w:val="1"/>
    <w:uiPriority w:val="9"/>
    <w:rsid w:val="00EF7A0D"/>
    <w:rPr>
      <w:rFonts w:asciiTheme="majorHAnsi" w:eastAsiaTheme="majorEastAsia" w:hAnsiTheme="majorHAnsi" w:cstheme="majorBidi"/>
      <w:color w:val="000000" w:themeColor="text1"/>
      <w:sz w:val="42"/>
      <w:szCs w:val="32"/>
      <w:lang w:eastAsia="ja-JP" w:bidi="ru-RU"/>
    </w:rPr>
  </w:style>
  <w:style w:type="paragraph" w:styleId="a">
    <w:name w:val="List Bullet"/>
    <w:basedOn w:val="a0"/>
    <w:uiPriority w:val="12"/>
    <w:qFormat/>
    <w:rsid w:val="00EF7A0D"/>
    <w:pPr>
      <w:numPr>
        <w:numId w:val="1"/>
      </w:numPr>
      <w:spacing w:after="240" w:line="312" w:lineRule="auto"/>
    </w:pPr>
    <w:rPr>
      <w:color w:val="000000" w:themeColor="text1"/>
      <w:lang w:eastAsia="ja-JP" w:bidi="ru-RU"/>
    </w:rPr>
  </w:style>
  <w:style w:type="paragraph" w:styleId="a6">
    <w:name w:val="No Spacing"/>
    <w:uiPriority w:val="1"/>
    <w:qFormat/>
    <w:rsid w:val="00C003F2"/>
  </w:style>
  <w:style w:type="character" w:customStyle="1" w:styleId="20">
    <w:name w:val="Заголовок 2 Знак"/>
    <w:basedOn w:val="a1"/>
    <w:link w:val="2"/>
    <w:uiPriority w:val="9"/>
    <w:semiHidden/>
    <w:rsid w:val="00E7126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21">
    <w:name w:val="Quote"/>
    <w:basedOn w:val="a0"/>
    <w:next w:val="a0"/>
    <w:link w:val="22"/>
    <w:uiPriority w:val="29"/>
    <w:qFormat/>
    <w:rsid w:val="00E7126D"/>
    <w:pPr>
      <w:spacing w:before="240" w:after="240" w:line="312" w:lineRule="auto"/>
      <w:ind w:left="490" w:right="490"/>
    </w:pPr>
    <w:rPr>
      <w:i/>
      <w:iCs/>
      <w:color w:val="404040" w:themeColor="text1" w:themeTint="BF"/>
      <w:lang w:eastAsia="ja-JP" w:bidi="ru-RU"/>
    </w:rPr>
  </w:style>
  <w:style w:type="character" w:customStyle="1" w:styleId="22">
    <w:name w:val="Цитата 2 Знак"/>
    <w:basedOn w:val="a1"/>
    <w:link w:val="21"/>
    <w:uiPriority w:val="29"/>
    <w:rsid w:val="00E7126D"/>
    <w:rPr>
      <w:i/>
      <w:iCs/>
      <w:color w:val="404040" w:themeColor="text1" w:themeTint="BF"/>
      <w:lang w:eastAsia="ja-JP" w:bidi="ru-RU"/>
    </w:rPr>
  </w:style>
  <w:style w:type="paragraph" w:customStyle="1" w:styleId="a7">
    <w:name w:val="Автор"/>
    <w:basedOn w:val="a0"/>
    <w:uiPriority w:val="3"/>
    <w:qFormat/>
    <w:rsid w:val="00FB434E"/>
    <w:pPr>
      <w:pBdr>
        <w:bottom w:val="single" w:sz="8" w:space="17" w:color="000000" w:themeColor="text1"/>
      </w:pBdr>
      <w:spacing w:after="640"/>
      <w:contextualSpacing/>
    </w:pPr>
    <w:rPr>
      <w:color w:val="000000" w:themeColor="text1"/>
      <w:lang w:eastAsia="ja-JP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Виноградова</dc:creator>
  <cp:keywords/>
  <dc:description/>
  <cp:lastModifiedBy>Елена Виноградова</cp:lastModifiedBy>
  <cp:revision>3</cp:revision>
  <dcterms:created xsi:type="dcterms:W3CDTF">2025-11-23T06:03:00Z</dcterms:created>
  <dcterms:modified xsi:type="dcterms:W3CDTF">2026-01-09T19:11:00Z</dcterms:modified>
</cp:coreProperties>
</file>